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683" w:rsidRPr="00AA5683" w:rsidRDefault="00AA5683" w:rsidP="00AA5683">
      <w:pPr>
        <w:pStyle w:val="ConsPlusTitle"/>
        <w:ind w:firstLine="709"/>
        <w:contextualSpacing/>
        <w:jc w:val="center"/>
        <w:outlineLvl w:val="0"/>
        <w:rPr>
          <w:rFonts w:ascii="Times New Roman" w:hAnsi="Times New Roman" w:cs="Times New Roman"/>
          <w:sz w:val="28"/>
          <w:szCs w:val="28"/>
        </w:rPr>
      </w:pPr>
      <w:r w:rsidRPr="00AA5683">
        <w:rPr>
          <w:rFonts w:ascii="Times New Roman" w:hAnsi="Times New Roman" w:cs="Times New Roman"/>
          <w:sz w:val="28"/>
          <w:szCs w:val="28"/>
        </w:rPr>
        <w:t>МИНИСТЕРСТВО СЕЛЬСКОГО ХОЗЯЙСТВА</w:t>
      </w:r>
    </w:p>
    <w:p w:rsidR="00AA5683" w:rsidRPr="00AA5683" w:rsidRDefault="00AA5683" w:rsidP="00AA5683">
      <w:pPr>
        <w:pStyle w:val="ConsPlusTitle"/>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КРАСНОЯРСКОГО КРАЯ</w:t>
      </w:r>
    </w:p>
    <w:p w:rsidR="00AA5683" w:rsidRPr="00AA5683" w:rsidRDefault="00AA5683" w:rsidP="00AA5683">
      <w:pPr>
        <w:pStyle w:val="ConsPlusTitle"/>
        <w:ind w:firstLine="709"/>
        <w:contextualSpacing/>
        <w:jc w:val="center"/>
        <w:rPr>
          <w:rFonts w:ascii="Times New Roman" w:hAnsi="Times New Roman" w:cs="Times New Roman"/>
          <w:sz w:val="28"/>
          <w:szCs w:val="28"/>
        </w:rPr>
      </w:pPr>
    </w:p>
    <w:p w:rsidR="00AA5683" w:rsidRPr="00AA5683" w:rsidRDefault="00AA5683" w:rsidP="00AA5683">
      <w:pPr>
        <w:pStyle w:val="ConsPlusTitle"/>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ПРИКАЗ</w:t>
      </w:r>
    </w:p>
    <w:p w:rsidR="00AA5683" w:rsidRPr="00AA5683" w:rsidRDefault="00AA5683" w:rsidP="00AA5683">
      <w:pPr>
        <w:pStyle w:val="ConsPlusTitle"/>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 xml:space="preserve">от 5 ноября 2024 г. </w:t>
      </w:r>
      <w:r>
        <w:rPr>
          <w:rFonts w:ascii="Times New Roman" w:hAnsi="Times New Roman" w:cs="Times New Roman"/>
          <w:sz w:val="28"/>
          <w:szCs w:val="28"/>
        </w:rPr>
        <w:t>№</w:t>
      </w:r>
      <w:r w:rsidRPr="00AA5683">
        <w:rPr>
          <w:rFonts w:ascii="Times New Roman" w:hAnsi="Times New Roman" w:cs="Times New Roman"/>
          <w:sz w:val="28"/>
          <w:szCs w:val="28"/>
        </w:rPr>
        <w:t xml:space="preserve"> 820-о</w:t>
      </w:r>
    </w:p>
    <w:p w:rsidR="00AA5683" w:rsidRPr="00AA5683" w:rsidRDefault="00AA5683" w:rsidP="00AA5683">
      <w:pPr>
        <w:pStyle w:val="ConsPlusTitle"/>
        <w:ind w:firstLine="709"/>
        <w:contextualSpacing/>
        <w:jc w:val="center"/>
        <w:rPr>
          <w:rFonts w:ascii="Times New Roman" w:hAnsi="Times New Roman" w:cs="Times New Roman"/>
          <w:sz w:val="28"/>
          <w:szCs w:val="28"/>
        </w:rPr>
      </w:pPr>
    </w:p>
    <w:p w:rsidR="00AA5683" w:rsidRPr="00AA5683" w:rsidRDefault="00AA5683" w:rsidP="00AA5683">
      <w:pPr>
        <w:pStyle w:val="ConsPlusTitle"/>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ОБ УТВЕРЖДЕНИИ ПОРЯДКА ПРЕДОСТАВЛЕНИЯ ГРАНТА В ФОРМЕ</w:t>
      </w:r>
      <w:r>
        <w:rPr>
          <w:rFonts w:ascii="Times New Roman" w:hAnsi="Times New Roman" w:cs="Times New Roman"/>
          <w:sz w:val="28"/>
          <w:szCs w:val="28"/>
        </w:rPr>
        <w:t xml:space="preserve"> </w:t>
      </w:r>
      <w:r w:rsidRPr="00AA5683">
        <w:rPr>
          <w:rFonts w:ascii="Times New Roman" w:hAnsi="Times New Roman" w:cs="Times New Roman"/>
          <w:sz w:val="28"/>
          <w:szCs w:val="28"/>
        </w:rPr>
        <w:t>СУБСИДИЙ НА ФИНАНСОВОЕ ОБЕСПЕЧЕНИЕ ЗАТРАТ, СВЯЗАННЫХ</w:t>
      </w:r>
      <w:r>
        <w:rPr>
          <w:rFonts w:ascii="Times New Roman" w:hAnsi="Times New Roman" w:cs="Times New Roman"/>
          <w:sz w:val="28"/>
          <w:szCs w:val="28"/>
        </w:rPr>
        <w:t xml:space="preserve"> </w:t>
      </w:r>
      <w:r w:rsidRPr="00AA5683">
        <w:rPr>
          <w:rFonts w:ascii="Times New Roman" w:hAnsi="Times New Roman" w:cs="Times New Roman"/>
          <w:sz w:val="28"/>
          <w:szCs w:val="28"/>
        </w:rPr>
        <w:t>С РЕАЛИЗАЦИЕЙ ПРОЕКТОВ ПО РАЗВИТИЮ НЕСЕЛЬСКОХОЗЯЙСТВЕННЫХ</w:t>
      </w:r>
      <w:r>
        <w:rPr>
          <w:rFonts w:ascii="Times New Roman" w:hAnsi="Times New Roman" w:cs="Times New Roman"/>
          <w:sz w:val="28"/>
          <w:szCs w:val="28"/>
        </w:rPr>
        <w:t xml:space="preserve"> </w:t>
      </w:r>
      <w:r w:rsidRPr="00AA5683">
        <w:rPr>
          <w:rFonts w:ascii="Times New Roman" w:hAnsi="Times New Roman" w:cs="Times New Roman"/>
          <w:sz w:val="28"/>
          <w:szCs w:val="28"/>
        </w:rPr>
        <w:t>ВИДОВ ДЕЯТЕЛЬНОСТИ НА СЕЛЬСКИХ ТЕРРИТОРИЯХ</w:t>
      </w:r>
      <w:r>
        <w:rPr>
          <w:rFonts w:ascii="Times New Roman" w:hAnsi="Times New Roman" w:cs="Times New Roman"/>
          <w:sz w:val="28"/>
          <w:szCs w:val="28"/>
        </w:rPr>
        <w:t xml:space="preserve"> </w:t>
      </w:r>
      <w:r w:rsidRPr="00AA5683">
        <w:rPr>
          <w:rFonts w:ascii="Times New Roman" w:hAnsi="Times New Roman" w:cs="Times New Roman"/>
          <w:sz w:val="28"/>
          <w:szCs w:val="28"/>
        </w:rPr>
        <w:t>КРАСНОЯРСКОГО КРАЯ</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В соответствии со статьями 78, 78.1, 78.5 Бюджетного кодекса Российской Федерации, Постановлением Правительства Российской Федерации от 25.10.2023 </w:t>
      </w:r>
      <w:r>
        <w:rPr>
          <w:rFonts w:ascii="Times New Roman" w:hAnsi="Times New Roman" w:cs="Times New Roman"/>
          <w:sz w:val="28"/>
          <w:szCs w:val="28"/>
        </w:rPr>
        <w:t>№</w:t>
      </w:r>
      <w:r w:rsidRPr="00AA5683">
        <w:rPr>
          <w:rFonts w:ascii="Times New Roman" w:hAnsi="Times New Roman" w:cs="Times New Roman"/>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статьей 103 Устава Красноярского края, подпунктами "б", "в" пункта 2 статьи 1 Закона Красноярского края от 27.12.2005 </w:t>
      </w:r>
      <w:r>
        <w:rPr>
          <w:rFonts w:ascii="Times New Roman" w:hAnsi="Times New Roman" w:cs="Times New Roman"/>
          <w:sz w:val="28"/>
          <w:szCs w:val="28"/>
        </w:rPr>
        <w:t>№</w:t>
      </w:r>
      <w:r w:rsidRPr="00AA5683">
        <w:rPr>
          <w:rFonts w:ascii="Times New Roman" w:hAnsi="Times New Roman" w:cs="Times New Roman"/>
          <w:sz w:val="28"/>
          <w:szCs w:val="28"/>
        </w:rPr>
        <w:t xml:space="preserve">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подпунктом "г" пункта 3 статьи 9 Закона Красноярского края от 07.07.2022 </w:t>
      </w:r>
      <w:r>
        <w:rPr>
          <w:rFonts w:ascii="Times New Roman" w:hAnsi="Times New Roman" w:cs="Times New Roman"/>
          <w:sz w:val="28"/>
          <w:szCs w:val="28"/>
        </w:rPr>
        <w:t>№</w:t>
      </w:r>
      <w:r w:rsidRPr="00AA5683">
        <w:rPr>
          <w:rFonts w:ascii="Times New Roman" w:hAnsi="Times New Roman" w:cs="Times New Roman"/>
          <w:sz w:val="28"/>
          <w:szCs w:val="28"/>
        </w:rPr>
        <w:t xml:space="preserve">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sz w:val="28"/>
          <w:szCs w:val="28"/>
        </w:rPr>
        <w:t>№</w:t>
      </w:r>
      <w:r w:rsidRPr="00AA5683">
        <w:rPr>
          <w:rFonts w:ascii="Times New Roman" w:hAnsi="Times New Roman" w:cs="Times New Roman"/>
          <w:sz w:val="28"/>
          <w:szCs w:val="28"/>
        </w:rPr>
        <w:t xml:space="preserve"> 57-п, Постановлением Правительства Красноярского края от 23.10.2024 </w:t>
      </w:r>
      <w:r>
        <w:rPr>
          <w:rFonts w:ascii="Times New Roman" w:hAnsi="Times New Roman" w:cs="Times New Roman"/>
          <w:sz w:val="28"/>
          <w:szCs w:val="28"/>
        </w:rPr>
        <w:t>№</w:t>
      </w:r>
      <w:r w:rsidRPr="00AA5683">
        <w:rPr>
          <w:rFonts w:ascii="Times New Roman" w:hAnsi="Times New Roman" w:cs="Times New Roman"/>
          <w:sz w:val="28"/>
          <w:szCs w:val="28"/>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Утвердить Порядок предоставления гранта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и проведения отбора получателей указанных субсидий согласно приложению.</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Опубликовать Приказ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AA5683">
        <w:rPr>
          <w:rFonts w:ascii="Times New Roman" w:hAnsi="Times New Roman" w:cs="Times New Roman"/>
          <w:sz w:val="28"/>
          <w:szCs w:val="28"/>
        </w:rPr>
        <w:t>.krskstate.ru).</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Приказ вступает в силу в день, следующий за днем его официального опубликования.</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Министр</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lastRenderedPageBreak/>
        <w:t>сельского хозяйства</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Красноярского края</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И.А.ВАСИЛЬЕВ</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Default="00AA5683" w:rsidP="00AA5683">
      <w:pPr>
        <w:pStyle w:val="ConsPlusNormal"/>
        <w:ind w:firstLine="709"/>
        <w:contextualSpacing/>
        <w:jc w:val="right"/>
        <w:outlineLvl w:val="0"/>
        <w:rPr>
          <w:rFonts w:ascii="Times New Roman" w:hAnsi="Times New Roman" w:cs="Times New Roman"/>
          <w:sz w:val="28"/>
          <w:szCs w:val="28"/>
        </w:rPr>
      </w:pPr>
    </w:p>
    <w:p w:rsidR="00AA5683" w:rsidRPr="00AA5683" w:rsidRDefault="00AA5683" w:rsidP="00AA5683">
      <w:pPr>
        <w:pStyle w:val="ConsPlusNormal"/>
        <w:ind w:firstLine="709"/>
        <w:contextualSpacing/>
        <w:jc w:val="right"/>
        <w:outlineLvl w:val="0"/>
        <w:rPr>
          <w:rFonts w:ascii="Times New Roman" w:hAnsi="Times New Roman" w:cs="Times New Roman"/>
          <w:sz w:val="28"/>
          <w:szCs w:val="28"/>
        </w:rPr>
      </w:pPr>
      <w:r w:rsidRPr="00AA5683">
        <w:rPr>
          <w:rFonts w:ascii="Times New Roman" w:hAnsi="Times New Roman" w:cs="Times New Roman"/>
          <w:sz w:val="28"/>
          <w:szCs w:val="28"/>
        </w:rPr>
        <w:lastRenderedPageBreak/>
        <w:t>Приложение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 Приказу</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министерства сельского хозяйства</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Красноярского края</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 xml:space="preserve">от 5 ноября 2024 г. </w:t>
      </w:r>
      <w:r>
        <w:rPr>
          <w:rFonts w:ascii="Times New Roman" w:hAnsi="Times New Roman" w:cs="Times New Roman"/>
          <w:sz w:val="28"/>
          <w:szCs w:val="28"/>
        </w:rPr>
        <w:t>№</w:t>
      </w:r>
      <w:r w:rsidRPr="00AA5683">
        <w:rPr>
          <w:rFonts w:ascii="Times New Roman" w:hAnsi="Times New Roman" w:cs="Times New Roman"/>
          <w:sz w:val="28"/>
          <w:szCs w:val="28"/>
        </w:rPr>
        <w:t xml:space="preserve"> 820-о</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Title"/>
        <w:ind w:firstLine="709"/>
        <w:contextualSpacing/>
        <w:jc w:val="center"/>
        <w:rPr>
          <w:rFonts w:ascii="Times New Roman" w:hAnsi="Times New Roman" w:cs="Times New Roman"/>
          <w:sz w:val="28"/>
          <w:szCs w:val="28"/>
        </w:rPr>
      </w:pPr>
      <w:bookmarkStart w:id="0" w:name="P33"/>
      <w:bookmarkEnd w:id="0"/>
      <w:r w:rsidRPr="00AA5683">
        <w:rPr>
          <w:rFonts w:ascii="Times New Roman" w:hAnsi="Times New Roman" w:cs="Times New Roman"/>
          <w:sz w:val="28"/>
          <w:szCs w:val="28"/>
        </w:rPr>
        <w:t>ПОРЯДОК</w:t>
      </w:r>
    </w:p>
    <w:p w:rsidR="00AA5683" w:rsidRPr="00AA5683" w:rsidRDefault="00AA5683" w:rsidP="00AA5683">
      <w:pPr>
        <w:pStyle w:val="ConsPlusTitle"/>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ПРЕДОСТАВЛЕНИЯ ГРАНТА В ФОРМЕ СУБСИДИЙ НА ФИНАНСОВОЕ</w:t>
      </w:r>
      <w:r>
        <w:rPr>
          <w:rFonts w:ascii="Times New Roman" w:hAnsi="Times New Roman" w:cs="Times New Roman"/>
          <w:sz w:val="28"/>
          <w:szCs w:val="28"/>
        </w:rPr>
        <w:t xml:space="preserve"> </w:t>
      </w:r>
      <w:r w:rsidRPr="00AA5683">
        <w:rPr>
          <w:rFonts w:ascii="Times New Roman" w:hAnsi="Times New Roman" w:cs="Times New Roman"/>
          <w:sz w:val="28"/>
          <w:szCs w:val="28"/>
        </w:rPr>
        <w:t>ОБЕСПЕЧЕНИЕ ЗАТРАТ, СВЯЗАННЫХ С РЕАЛИЗАЦИЕЙ ПРОЕКТОВ</w:t>
      </w:r>
      <w:r>
        <w:rPr>
          <w:rFonts w:ascii="Times New Roman" w:hAnsi="Times New Roman" w:cs="Times New Roman"/>
          <w:sz w:val="28"/>
          <w:szCs w:val="28"/>
        </w:rPr>
        <w:t xml:space="preserve"> </w:t>
      </w:r>
      <w:r w:rsidRPr="00AA5683">
        <w:rPr>
          <w:rFonts w:ascii="Times New Roman" w:hAnsi="Times New Roman" w:cs="Times New Roman"/>
          <w:sz w:val="28"/>
          <w:szCs w:val="28"/>
        </w:rPr>
        <w:t>ПО РАЗВИТИЮ НЕСЕЛЬСКОХОЗЯЙСТВЕННЫХ ВИДОВ ДЕЯТЕЛЬНОСТИ</w:t>
      </w:r>
    </w:p>
    <w:p w:rsidR="00AA5683" w:rsidRPr="00AA5683" w:rsidRDefault="00AA5683" w:rsidP="00AA5683">
      <w:pPr>
        <w:pStyle w:val="ConsPlusTitle"/>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НА СЕЛЬСКИХ ТЕРРИТОРИЯХ КРАСНОЯРСКОГО КРАЯ, И ПРОВЕДЕНИЯ</w:t>
      </w:r>
      <w:r>
        <w:rPr>
          <w:rFonts w:ascii="Times New Roman" w:hAnsi="Times New Roman" w:cs="Times New Roman"/>
          <w:sz w:val="28"/>
          <w:szCs w:val="28"/>
        </w:rPr>
        <w:t xml:space="preserve"> </w:t>
      </w:r>
      <w:r w:rsidRPr="00AA5683">
        <w:rPr>
          <w:rFonts w:ascii="Times New Roman" w:hAnsi="Times New Roman" w:cs="Times New Roman"/>
          <w:sz w:val="28"/>
          <w:szCs w:val="28"/>
        </w:rPr>
        <w:t>ОТБОРА ПОЛУЧАТЕЛЕЙ УКАЗАННЫХ ГРАНТОВ В ФОРМЕ СУБСИДИЙ</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Title"/>
        <w:ind w:firstLine="709"/>
        <w:contextualSpacing/>
        <w:jc w:val="center"/>
        <w:outlineLvl w:val="1"/>
        <w:rPr>
          <w:rFonts w:ascii="Times New Roman" w:hAnsi="Times New Roman" w:cs="Times New Roman"/>
          <w:sz w:val="28"/>
          <w:szCs w:val="28"/>
        </w:rPr>
      </w:pPr>
      <w:r w:rsidRPr="00AA5683">
        <w:rPr>
          <w:rFonts w:ascii="Times New Roman" w:hAnsi="Times New Roman" w:cs="Times New Roman"/>
          <w:sz w:val="28"/>
          <w:szCs w:val="28"/>
        </w:rPr>
        <w:t>1. ОБЩИЕ ПОЛОЖЕНИЯ</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1.1. Порядок предоставления гранта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и проведения отбора получателей указанных грантов в форме субсидий (далее - Порядок, гранты) устанавливает порядок проведения отбора получателей грантов (далее - отбор), условия и порядок предоставления грантов, требования к предоставлению отчетности, осуществлению контроля (мониторинга) за соблюдением условий и порядка предоставления грантов и ответственности за их нарушение.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1.2. Понятия, используемые для целей Порядка применяются в значениях, установленных Федеральными законами от 24.11.1996 </w:t>
      </w:r>
      <w:r>
        <w:rPr>
          <w:rFonts w:ascii="Times New Roman" w:hAnsi="Times New Roman" w:cs="Times New Roman"/>
          <w:sz w:val="28"/>
          <w:szCs w:val="28"/>
        </w:rPr>
        <w:t>№</w:t>
      </w:r>
      <w:r w:rsidRPr="00AA5683">
        <w:rPr>
          <w:rFonts w:ascii="Times New Roman" w:hAnsi="Times New Roman" w:cs="Times New Roman"/>
          <w:sz w:val="28"/>
          <w:szCs w:val="28"/>
        </w:rPr>
        <w:t xml:space="preserve"> 132-ФЗ "Об основах туристской деятельности в Российской Федерации" (далее - Федеральный закон </w:t>
      </w:r>
      <w:r>
        <w:rPr>
          <w:rFonts w:ascii="Times New Roman" w:hAnsi="Times New Roman" w:cs="Times New Roman"/>
          <w:sz w:val="28"/>
          <w:szCs w:val="28"/>
        </w:rPr>
        <w:t>№</w:t>
      </w:r>
      <w:r w:rsidRPr="00AA5683">
        <w:rPr>
          <w:rFonts w:ascii="Times New Roman" w:hAnsi="Times New Roman" w:cs="Times New Roman"/>
          <w:sz w:val="28"/>
          <w:szCs w:val="28"/>
        </w:rPr>
        <w:t xml:space="preserve"> 132-ФЗ), от 20.12.2004 </w:t>
      </w:r>
      <w:r>
        <w:rPr>
          <w:rFonts w:ascii="Times New Roman" w:hAnsi="Times New Roman" w:cs="Times New Roman"/>
          <w:sz w:val="28"/>
          <w:szCs w:val="28"/>
        </w:rPr>
        <w:t>№</w:t>
      </w:r>
      <w:r w:rsidRPr="00AA5683">
        <w:rPr>
          <w:rFonts w:ascii="Times New Roman" w:hAnsi="Times New Roman" w:cs="Times New Roman"/>
          <w:sz w:val="28"/>
          <w:szCs w:val="28"/>
        </w:rPr>
        <w:t xml:space="preserve"> 166-ФЗ "О рыболовстве и сохранении водных биологических ресурсов" (далее - Федеральный закон </w:t>
      </w:r>
      <w:r>
        <w:rPr>
          <w:rFonts w:ascii="Times New Roman" w:hAnsi="Times New Roman" w:cs="Times New Roman"/>
          <w:sz w:val="28"/>
          <w:szCs w:val="28"/>
        </w:rPr>
        <w:t>№</w:t>
      </w:r>
      <w:r w:rsidRPr="00AA5683">
        <w:rPr>
          <w:rFonts w:ascii="Times New Roman" w:hAnsi="Times New Roman" w:cs="Times New Roman"/>
          <w:sz w:val="28"/>
          <w:szCs w:val="28"/>
        </w:rPr>
        <w:t xml:space="preserve"> 166-ФЗ), от 24.07.2009 </w:t>
      </w:r>
      <w:r>
        <w:rPr>
          <w:rFonts w:ascii="Times New Roman" w:hAnsi="Times New Roman" w:cs="Times New Roman"/>
          <w:sz w:val="28"/>
          <w:szCs w:val="28"/>
        </w:rPr>
        <w:t>№</w:t>
      </w:r>
      <w:r w:rsidRPr="00AA5683">
        <w:rPr>
          <w:rFonts w:ascii="Times New Roman" w:hAnsi="Times New Roman" w:cs="Times New Roman"/>
          <w:sz w:val="28"/>
          <w:szCs w:val="28"/>
        </w:rPr>
        <w:t xml:space="preserve"> 209-ФЗ "Об охоте и о сохранении охотничьих ресурсов и о внесении изменений в отдельные законодательные акты Российской Федерации" (далее - Федеральный закон </w:t>
      </w:r>
      <w:r>
        <w:rPr>
          <w:rFonts w:ascii="Times New Roman" w:hAnsi="Times New Roman" w:cs="Times New Roman"/>
          <w:sz w:val="28"/>
          <w:szCs w:val="28"/>
        </w:rPr>
        <w:t>№</w:t>
      </w:r>
      <w:r w:rsidRPr="00AA5683">
        <w:rPr>
          <w:rFonts w:ascii="Times New Roman" w:hAnsi="Times New Roman" w:cs="Times New Roman"/>
          <w:sz w:val="28"/>
          <w:szCs w:val="28"/>
        </w:rPr>
        <w:t xml:space="preserve"> 209-ФЗ), Приказом Министерства промышленности и торговли Российской Федерации от 15.04.2009 </w:t>
      </w:r>
      <w:r>
        <w:rPr>
          <w:rFonts w:ascii="Times New Roman" w:hAnsi="Times New Roman" w:cs="Times New Roman"/>
          <w:sz w:val="28"/>
          <w:szCs w:val="28"/>
        </w:rPr>
        <w:t>№</w:t>
      </w:r>
      <w:r w:rsidRPr="00AA5683">
        <w:rPr>
          <w:rFonts w:ascii="Times New Roman" w:hAnsi="Times New Roman" w:cs="Times New Roman"/>
          <w:sz w:val="28"/>
          <w:szCs w:val="28"/>
        </w:rPr>
        <w:t xml:space="preserve"> 274 "Об утверждении Перечня видов производств и групп изделий народных художественных промыслов, в соответствии с которым осуществляется отнесение изделий к изделиям народных художественных промыслов", Законом Красноярского края от 07.07.2022 </w:t>
      </w:r>
      <w:r>
        <w:rPr>
          <w:rFonts w:ascii="Times New Roman" w:hAnsi="Times New Roman" w:cs="Times New Roman"/>
          <w:sz w:val="28"/>
          <w:szCs w:val="28"/>
        </w:rPr>
        <w:t>№</w:t>
      </w:r>
      <w:r w:rsidRPr="00AA5683">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w:t>
      </w:r>
      <w:r>
        <w:rPr>
          <w:rFonts w:ascii="Times New Roman" w:hAnsi="Times New Roman" w:cs="Times New Roman"/>
          <w:sz w:val="28"/>
          <w:szCs w:val="28"/>
        </w:rPr>
        <w:t>№</w:t>
      </w:r>
      <w:r w:rsidRPr="00AA5683">
        <w:rPr>
          <w:rFonts w:ascii="Times New Roman" w:hAnsi="Times New Roman" w:cs="Times New Roman"/>
          <w:sz w:val="28"/>
          <w:szCs w:val="28"/>
        </w:rPr>
        <w:t xml:space="preserve"> 3-1004) и иными нормативными правовыми актами.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1" w:name="P44"/>
      <w:bookmarkEnd w:id="1"/>
      <w:r w:rsidRPr="00AA5683">
        <w:rPr>
          <w:rFonts w:ascii="Times New Roman" w:hAnsi="Times New Roman" w:cs="Times New Roman"/>
          <w:sz w:val="28"/>
          <w:szCs w:val="28"/>
        </w:rPr>
        <w:t xml:space="preserve">1.3. Гранты предоставляются в целях реализации мероприятия ведомственного проекта "Развитие малых форм хозяйствования и сельскохозяйственной кооперации" государственной программы Красноярского края "Развитие сельского хозяйства и регулирование рынков </w:t>
      </w:r>
      <w:r w:rsidRPr="00AA5683">
        <w:rPr>
          <w:rFonts w:ascii="Times New Roman" w:hAnsi="Times New Roman" w:cs="Times New Roman"/>
          <w:sz w:val="28"/>
          <w:szCs w:val="28"/>
        </w:rPr>
        <w:lastRenderedPageBreak/>
        <w:t xml:space="preserve">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AA5683">
        <w:rPr>
          <w:rFonts w:ascii="Times New Roman" w:hAnsi="Times New Roman" w:cs="Times New Roman"/>
          <w:sz w:val="28"/>
          <w:szCs w:val="28"/>
        </w:rPr>
        <w:t xml:space="preserve"> 506-п (далее - Государственная программа </w:t>
      </w:r>
      <w:r>
        <w:rPr>
          <w:rFonts w:ascii="Times New Roman" w:hAnsi="Times New Roman" w:cs="Times New Roman"/>
          <w:sz w:val="28"/>
          <w:szCs w:val="28"/>
        </w:rPr>
        <w:t>№</w:t>
      </w:r>
      <w:r w:rsidRPr="00AA5683">
        <w:rPr>
          <w:rFonts w:ascii="Times New Roman" w:hAnsi="Times New Roman" w:cs="Times New Roman"/>
          <w:sz w:val="28"/>
          <w:szCs w:val="28"/>
        </w:rPr>
        <w:t xml:space="preserve"> 506-п),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(далее - край, проект) по следующим направлениям: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2" w:name="P45"/>
      <w:bookmarkEnd w:id="2"/>
      <w:r w:rsidRPr="00AA5683">
        <w:rPr>
          <w:rFonts w:ascii="Times New Roman" w:hAnsi="Times New Roman" w:cs="Times New Roman"/>
          <w:sz w:val="28"/>
          <w:szCs w:val="28"/>
        </w:rPr>
        <w:t xml:space="preserve">1) заготовка и переработка </w:t>
      </w:r>
      <w:proofErr w:type="spellStart"/>
      <w:r w:rsidRPr="00AA5683">
        <w:rPr>
          <w:rFonts w:ascii="Times New Roman" w:hAnsi="Times New Roman" w:cs="Times New Roman"/>
          <w:sz w:val="28"/>
          <w:szCs w:val="28"/>
        </w:rPr>
        <w:t>недревесных</w:t>
      </w:r>
      <w:proofErr w:type="spellEnd"/>
      <w:r w:rsidRPr="00AA5683">
        <w:rPr>
          <w:rFonts w:ascii="Times New Roman" w:hAnsi="Times New Roman" w:cs="Times New Roman"/>
          <w:sz w:val="28"/>
          <w:szCs w:val="28"/>
        </w:rPr>
        <w:t xml:space="preserve"> и пищевых лесных ресурсов и лекарственных растений;</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сельский туризм;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3" w:name="P47"/>
      <w:bookmarkEnd w:id="3"/>
      <w:r w:rsidRPr="00AA5683">
        <w:rPr>
          <w:rFonts w:ascii="Times New Roman" w:hAnsi="Times New Roman" w:cs="Times New Roman"/>
          <w:sz w:val="28"/>
          <w:szCs w:val="28"/>
        </w:rPr>
        <w:t>3) народные художественные промыслы;</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4" w:name="P48"/>
      <w:bookmarkEnd w:id="4"/>
      <w:r w:rsidRPr="00AA5683">
        <w:rPr>
          <w:rFonts w:ascii="Times New Roman" w:hAnsi="Times New Roman" w:cs="Times New Roman"/>
          <w:sz w:val="28"/>
          <w:szCs w:val="28"/>
        </w:rPr>
        <w:t>4) промысловая охота на дикого северного оленя и переработка мяса дикого северного оленя, а также добыча (вылов) и переработка рыбы;</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5" w:name="P49"/>
      <w:bookmarkEnd w:id="5"/>
      <w:r w:rsidRPr="00AA5683">
        <w:rPr>
          <w:rFonts w:ascii="Times New Roman" w:hAnsi="Times New Roman" w:cs="Times New Roman"/>
          <w:sz w:val="28"/>
          <w:szCs w:val="28"/>
        </w:rPr>
        <w:t>5) общественное питание.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6" w:name="P50"/>
      <w:bookmarkEnd w:id="6"/>
      <w:r w:rsidRPr="00AA5683">
        <w:rPr>
          <w:rFonts w:ascii="Times New Roman" w:hAnsi="Times New Roman" w:cs="Times New Roman"/>
          <w:sz w:val="28"/>
          <w:szCs w:val="28"/>
        </w:rPr>
        <w:t>1.4. Перечень затрат, финансовое обеспечение которых осуществляется за счет гранта: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7" w:name="P51"/>
      <w:bookmarkEnd w:id="7"/>
      <w:r w:rsidRPr="00AA5683">
        <w:rPr>
          <w:rFonts w:ascii="Times New Roman" w:hAnsi="Times New Roman" w:cs="Times New Roman"/>
          <w:sz w:val="28"/>
          <w:szCs w:val="28"/>
        </w:rPr>
        <w:t>1) строительство зданий, строений, сооружений, необходимых для реализации проекта;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строительство автомобильных дорог к зданиям, строениям, сооружениям, необходимым для реализации проекта;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подключение зданий, строений, сооружений, необходимых для реализации проекта, к электрическим, тепловым, газо- и водопроводным сетям, в том числе автономным (далее - инженерные сети);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8" w:name="P54"/>
      <w:bookmarkEnd w:id="8"/>
      <w:r w:rsidRPr="00AA5683">
        <w:rPr>
          <w:rFonts w:ascii="Times New Roman" w:hAnsi="Times New Roman" w:cs="Times New Roman"/>
          <w:sz w:val="28"/>
          <w:szCs w:val="28"/>
        </w:rPr>
        <w:t>4) приобретение техники и инвентаря, автомобильного транспорта, оборудования, необходимых для реализации проекта (далее - техника и оборудование).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Финансовому обеспечению подлежат расходы, указанные в подпунктах 1 - 4 настоящего пункта, которые ранее не обеспечивались на основании иных нормативных правовых актов края.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9" w:name="P56"/>
      <w:bookmarkEnd w:id="9"/>
      <w:r w:rsidRPr="00AA5683">
        <w:rPr>
          <w:rFonts w:ascii="Times New Roman" w:hAnsi="Times New Roman" w:cs="Times New Roman"/>
          <w:sz w:val="28"/>
          <w:szCs w:val="28"/>
        </w:rPr>
        <w:t>1.5. Предоставление грантов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средств краевого бюджета.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Главным распорядителем средств краевого бюджета, осуществляющим предоставление грантов, является министерство сельского хозяйства края (далее - министерство).</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1.6. Способом предоставления грантов является финансовое обеспечение затрат.</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1.7. Информация о гранте размещаются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Приказом Министерством финансов Российской Федерации от 28.12.2016 </w:t>
      </w:r>
      <w:r>
        <w:rPr>
          <w:rFonts w:ascii="Times New Roman" w:hAnsi="Times New Roman" w:cs="Times New Roman"/>
          <w:sz w:val="28"/>
          <w:szCs w:val="28"/>
        </w:rPr>
        <w:t>№</w:t>
      </w:r>
      <w:r w:rsidRPr="00AA5683">
        <w:rPr>
          <w:rFonts w:ascii="Times New Roman" w:hAnsi="Times New Roman" w:cs="Times New Roman"/>
          <w:sz w:val="28"/>
          <w:szCs w:val="28"/>
        </w:rPr>
        <w:t xml:space="preserve"> 243н "О составе и порядке размещения и предоставления информации на едином портале бюджетной системы Российской Федерации".</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Title"/>
        <w:ind w:firstLine="709"/>
        <w:contextualSpacing/>
        <w:jc w:val="center"/>
        <w:outlineLvl w:val="1"/>
        <w:rPr>
          <w:rFonts w:ascii="Times New Roman" w:hAnsi="Times New Roman" w:cs="Times New Roman"/>
          <w:sz w:val="28"/>
          <w:szCs w:val="28"/>
        </w:rPr>
      </w:pPr>
      <w:r w:rsidRPr="00AA5683">
        <w:rPr>
          <w:rFonts w:ascii="Times New Roman" w:hAnsi="Times New Roman" w:cs="Times New Roman"/>
          <w:sz w:val="28"/>
          <w:szCs w:val="28"/>
        </w:rPr>
        <w:t>2. ПОРЯДОК ПРОВЕДЕНИЯ ОТБОРА</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2.13, 2.19, 2.23, 2.28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2.3. Способом проведения отбора является конкурс.</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10" w:name="P67"/>
      <w:bookmarkEnd w:id="10"/>
      <w:r w:rsidRPr="00AA5683">
        <w:rPr>
          <w:rFonts w:ascii="Times New Roman" w:hAnsi="Times New Roman" w:cs="Times New Roman"/>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официальном сайте министерства в информационно-телекоммуникационной сети Интернет по адресу: www.krasagro.ru (далее - официальный сайт министерства), на едином портале путем размещения указателя страницы официального сайта министерства. Дата размещения объявления не должна быть позднее 7-го рабочего дня, следующего за днем принятия решения о проведении отбора.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11" w:name="P68"/>
      <w:bookmarkEnd w:id="11"/>
      <w:r w:rsidRPr="00AA5683">
        <w:rPr>
          <w:rFonts w:ascii="Times New Roman" w:hAnsi="Times New Roman" w:cs="Times New Roman"/>
          <w:sz w:val="28"/>
          <w:szCs w:val="28"/>
        </w:rPr>
        <w:t>2.6. Объявление должно содержать следующую информацию:</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дату размещения объявления на официальном сайте министерства, на едином портале путем размещения указателя страницы официального сайта министерства;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сроки проведения отбора, информация о проведении двух этапов отбора с указанием сроков и порядка их проведения;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30-го календарного дня, следующего за днем размещения объявления;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5) результаты предоставления гранта;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6) доменное имя и (или) указатели страниц ГИС "Субсидия АПК24";</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8) категории получателей грантов и критерии оценки заявок;</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lastRenderedPageBreak/>
        <w:t>11) правила рассмотрения и оценки заявок;</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12) порядок возврата заявок на доработку;</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13) порядок отклонения заявок, а также информацию об основаниях для отклонения;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14)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или неучастии комиссии в оценке заявок;</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15) объем распределяемого гранта в рамках отбора, порядок расчета размера гранта, правила распределения гранта по результатам отбора;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16) порядок предоставления участникам отбора разъяснений положений объявления, даты начала и окончания срока такого предоставления;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17) срок, в течение которого победитель (победители) отбора должен подписать соглашение о предоставлении гранта (далее - соглашение);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18) условия признания победителя (победителей) отбора, уклонившимся от заключения соглашения;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19) сроки размещения протокола подведения итогов отбора на официальном сайте министерства, на едином портале путем размещения указателя страницы официального сайта министерства;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20) условия предоставления грантов.</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12" w:name="P89"/>
      <w:bookmarkEnd w:id="12"/>
      <w:r w:rsidRPr="00AA5683">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Участник отбора получает в министерстве разъяснения положений объявления, начиная с даты размещения объявления на официальном сайте министерства, на едином портале путем размещения указателя страницы официального сайта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13" w:name="P91"/>
      <w:bookmarkEnd w:id="13"/>
      <w:r w:rsidRPr="00AA5683">
        <w:rPr>
          <w:rFonts w:ascii="Times New Roman" w:hAnsi="Times New Roman" w:cs="Times New Roman"/>
          <w:sz w:val="28"/>
          <w:szCs w:val="28"/>
        </w:rPr>
        <w:t>2.8. К категории получателей грантов относятся: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по направлениям, предусмотренным подпунктами 1, 5 пункта 1.3 Порядка - сельскохозяйственные потребительские кооперативы, за исключением сельскохозяйственных потребительских кооперативов, образованных двумя и более сельскохозяйственными потребительскими кооперативами (далее - кооператив);</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по направлениям, предусмотренным подпунктами 1 - 3, 5 пункта 1.3 Порядка - крестьянские (фермерские) хозяйства и индивидуальные предприниматели, являющиеся сельскохозяйственными товаропроизводителями;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по направлению, предусмотренному подпунктом 4 пункта 1.3 Порядка - индивидуальные предприниматели и крестьянские (фермерские) хозяйства, которые осуществляют деятельность в районах Крайнего Севера и местностях, приравненных к районам Крайнего Севера.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14" w:name="P95"/>
      <w:bookmarkEnd w:id="14"/>
      <w:r w:rsidRPr="00AA5683">
        <w:rPr>
          <w:rFonts w:ascii="Times New Roman" w:hAnsi="Times New Roman" w:cs="Times New Roman"/>
          <w:sz w:val="28"/>
          <w:szCs w:val="28"/>
        </w:rPr>
        <w:lastRenderedPageBreak/>
        <w:t>2.9. Критериями оценки заявок являются: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15" w:name="P96"/>
      <w:bookmarkEnd w:id="15"/>
      <w:r w:rsidRPr="00AA5683">
        <w:rPr>
          <w:rFonts w:ascii="Times New Roman" w:hAnsi="Times New Roman" w:cs="Times New Roman"/>
          <w:sz w:val="28"/>
          <w:szCs w:val="28"/>
        </w:rPr>
        <w:t>1) доля собственных средств участника отбора на реализацию проекта согласно перечню затрат, на финансовое обеспечение которых предоставляется грант (далее - перечень затрат). Указанная доля должна составлять не менее 20 процентов стоимости проекта (далее - собственные средства);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16" w:name="P97"/>
      <w:bookmarkEnd w:id="16"/>
      <w:r w:rsidRPr="00AA5683">
        <w:rPr>
          <w:rFonts w:ascii="Times New Roman" w:hAnsi="Times New Roman" w:cs="Times New Roman"/>
          <w:sz w:val="28"/>
          <w:szCs w:val="28"/>
        </w:rPr>
        <w:t>2) количество новых постоянных рабочих мест, создаваемых при реализации проекта. Участник отбора должен создать в году, следующем за годом получения гранта, не менее 1 нового постоянного рабочего места, если размер гранта составляет 1000,0 тыс. рублей и более, но не менее 1 нового постоянного рабочего места на один грант;</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17" w:name="P98"/>
      <w:bookmarkEnd w:id="17"/>
      <w:r w:rsidRPr="00AA5683">
        <w:rPr>
          <w:rFonts w:ascii="Times New Roman" w:hAnsi="Times New Roman" w:cs="Times New Roman"/>
          <w:sz w:val="28"/>
          <w:szCs w:val="28"/>
        </w:rPr>
        <w:t>3) уровень знаний участником отбора основных факторов успешной реализации проекта, предусмотренных конкурсным бюллетенем.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18" w:name="P99"/>
      <w:bookmarkEnd w:id="18"/>
      <w:r w:rsidRPr="00AA5683">
        <w:rPr>
          <w:rFonts w:ascii="Times New Roman" w:hAnsi="Times New Roman" w:cs="Times New Roman"/>
          <w:sz w:val="28"/>
          <w:szCs w:val="28"/>
        </w:rPr>
        <w:t>2.10. Участник отбора должен соответствовать следующим требованиям: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19" w:name="P100"/>
      <w:bookmarkEnd w:id="19"/>
      <w:r w:rsidRPr="00AA5683">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20" w:name="P101"/>
      <w:bookmarkEnd w:id="20"/>
      <w:r w:rsidRPr="00AA5683">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21" w:name="P102"/>
      <w:bookmarkEnd w:id="21"/>
      <w:r w:rsidRPr="00AA5683">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22" w:name="P103"/>
      <w:bookmarkEnd w:id="22"/>
      <w:r w:rsidRPr="00AA5683">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23" w:name="P104"/>
      <w:bookmarkEnd w:id="23"/>
      <w:r w:rsidRPr="00AA5683">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AA5683">
        <w:rPr>
          <w:rFonts w:ascii="Times New Roman" w:hAnsi="Times New Roman" w:cs="Times New Roman"/>
          <w:sz w:val="28"/>
          <w:szCs w:val="28"/>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24" w:name="P105"/>
      <w:bookmarkEnd w:id="24"/>
      <w:r w:rsidRPr="00AA5683">
        <w:rPr>
          <w:rFonts w:ascii="Times New Roman" w:hAnsi="Times New Roman" w:cs="Times New Roman"/>
          <w:sz w:val="28"/>
          <w:szCs w:val="28"/>
        </w:rPr>
        <w:t xml:space="preserve">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w:t>
      </w:r>
      <w:r w:rsidRPr="00AA5683">
        <w:rPr>
          <w:rFonts w:ascii="Times New Roman" w:hAnsi="Times New Roman" w:cs="Times New Roman"/>
          <w:sz w:val="28"/>
          <w:szCs w:val="28"/>
        </w:rPr>
        <w:lastRenderedPageBreak/>
        <w:t>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25" w:name="P107"/>
      <w:bookmarkEnd w:id="25"/>
      <w:r w:rsidRPr="00AA5683">
        <w:rPr>
          <w:rFonts w:ascii="Times New Roman" w:hAnsi="Times New Roman" w:cs="Times New Roman"/>
          <w:sz w:val="28"/>
          <w:szCs w:val="28"/>
        </w:rPr>
        <w:t>8) у участника отбора отсутствуют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9) участник отбора не получал грант по направлению, предусмотренному проектом;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26" w:name="P109"/>
      <w:bookmarkEnd w:id="26"/>
      <w:r w:rsidRPr="00AA5683">
        <w:rPr>
          <w:rFonts w:ascii="Times New Roman" w:hAnsi="Times New Roman" w:cs="Times New Roman"/>
          <w:sz w:val="28"/>
          <w:szCs w:val="28"/>
        </w:rPr>
        <w:t xml:space="preserve">10) участник отбора соответствует условию, предусматривающему отсутствие в году, предшествующем году получения гранта, и в году получения гранта по состоянию на первое число месяца, в котором направляется заявка,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w:t>
      </w:r>
      <w:r>
        <w:rPr>
          <w:rFonts w:ascii="Times New Roman" w:hAnsi="Times New Roman" w:cs="Times New Roman"/>
          <w:sz w:val="28"/>
          <w:szCs w:val="28"/>
        </w:rPr>
        <w:t>№</w:t>
      </w:r>
      <w:r w:rsidRPr="00AA5683">
        <w:rPr>
          <w:rFonts w:ascii="Times New Roman" w:hAnsi="Times New Roman" w:cs="Times New Roman"/>
          <w:sz w:val="28"/>
          <w:szCs w:val="28"/>
        </w:rPr>
        <w:t xml:space="preserve"> 1479 "Об утверждении Правил противопожарного режима в Российской Федерации";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11) участник отбора соответствует условию, предусматривающему реализацию проекта в течение не менее 5 календарных лет без учета года предоставления гранта (далее - срок реализации проекта);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12) участник отбора соответствует условию, предусматривающему реализацию проекта на сельской территории края;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13) участник отбора соответствует условию, предусматривающему, что доход от реализации участником отбора товаров (работ) услуг за год, предшествующий году получения гранта, составляет менее 1 миллиарда рублей;</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14)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Pr>
          <w:rFonts w:ascii="Times New Roman" w:hAnsi="Times New Roman" w:cs="Times New Roman"/>
          <w:sz w:val="28"/>
          <w:szCs w:val="28"/>
        </w:rPr>
        <w:t>№</w:t>
      </w:r>
      <w:r w:rsidRPr="00AA5683">
        <w:rPr>
          <w:rFonts w:ascii="Times New Roman" w:hAnsi="Times New Roman" w:cs="Times New Roman"/>
          <w:sz w:val="28"/>
          <w:szCs w:val="28"/>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w:t>
      </w:r>
      <w:r w:rsidRPr="00AA5683">
        <w:rPr>
          <w:rFonts w:ascii="Times New Roman" w:hAnsi="Times New Roman" w:cs="Times New Roman"/>
          <w:sz w:val="28"/>
          <w:szCs w:val="28"/>
        </w:rPr>
        <w:lastRenderedPageBreak/>
        <w:t>действующим законодательством, по состоянию на первое число месяца, в котором направляется заявка;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15) участник отбора соответствует условию, предусматривающему наличие у участника отбора права собственности или иного законного основания на недвижимое имущество, необходимое для реализации проекта (за исключением недвижимого имущества, строительство которого предусмотрено проектом). Период пользования недвижимым имуществом, необходимым для реализации проекта, должен быть не менее срока реализации проекта;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16) участник отбора соответствует условию, предусматривающему наличие у участника отбора </w:t>
      </w:r>
      <w:proofErr w:type="spellStart"/>
      <w:r w:rsidRPr="00AA5683">
        <w:rPr>
          <w:rFonts w:ascii="Times New Roman" w:hAnsi="Times New Roman" w:cs="Times New Roman"/>
          <w:sz w:val="28"/>
          <w:szCs w:val="28"/>
        </w:rPr>
        <w:t>охотхозяйственного</w:t>
      </w:r>
      <w:proofErr w:type="spellEnd"/>
      <w:r w:rsidRPr="00AA5683">
        <w:rPr>
          <w:rFonts w:ascii="Times New Roman" w:hAnsi="Times New Roman" w:cs="Times New Roman"/>
          <w:sz w:val="28"/>
          <w:szCs w:val="28"/>
        </w:rPr>
        <w:t xml:space="preserve"> соглашения или путевки (документа, подтверждающего заключение договора об оказании услуг в сфере охотничьего хозяйства), и (или) разрешения на добычу охотничьих ресурсов (в случаях, предусмотренных Федеральным законом </w:t>
      </w:r>
      <w:r>
        <w:rPr>
          <w:rFonts w:ascii="Times New Roman" w:hAnsi="Times New Roman" w:cs="Times New Roman"/>
          <w:sz w:val="28"/>
          <w:szCs w:val="28"/>
        </w:rPr>
        <w:t>№</w:t>
      </w:r>
      <w:r w:rsidRPr="00AA5683">
        <w:rPr>
          <w:rFonts w:ascii="Times New Roman" w:hAnsi="Times New Roman" w:cs="Times New Roman"/>
          <w:sz w:val="28"/>
          <w:szCs w:val="28"/>
        </w:rPr>
        <w:t xml:space="preserve"> 209-ФЗ) (для участников отбора, планирующих реализацию проекта по направлению, предусмотренному подпунктом 4 пункта 1.3 Порядка, в части промысловой охоты на дикого северного оленя и переработки мяса дикого северного оленя);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17) участник отбора соответствует условию, предусматривающему наличие у участника отбора договора о закреплении доли квоты добычи (вылова) водных биологических ресурсов и договора о предоставлении рыболовного участка (в случае, предусмотренном Федеральным законом </w:t>
      </w:r>
      <w:r>
        <w:rPr>
          <w:rFonts w:ascii="Times New Roman" w:hAnsi="Times New Roman" w:cs="Times New Roman"/>
          <w:sz w:val="28"/>
          <w:szCs w:val="28"/>
        </w:rPr>
        <w:t>№</w:t>
      </w:r>
      <w:r w:rsidRPr="00AA5683">
        <w:rPr>
          <w:rFonts w:ascii="Times New Roman" w:hAnsi="Times New Roman" w:cs="Times New Roman"/>
          <w:sz w:val="28"/>
          <w:szCs w:val="28"/>
        </w:rPr>
        <w:t xml:space="preserve"> 166-ФЗ) (для участников отбора, планирующих реализацию проекта по направлению, предусмотренному подпунктом 4 пункта 1.3 Порядка, в части добычи (вылова) и переработки рыбы).</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27" w:name="P117"/>
      <w:bookmarkEnd w:id="27"/>
      <w:r w:rsidRPr="00AA5683">
        <w:rPr>
          <w:rFonts w:ascii="Times New Roman" w:hAnsi="Times New Roman" w:cs="Times New Roman"/>
          <w:sz w:val="28"/>
          <w:szCs w:val="28"/>
        </w:rPr>
        <w:t>2.11. Для участия в отборе участник отбора представляет заявку, состоящую из следующих документов:</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1) заявления на участие в отборе по форме согласно приложению </w:t>
      </w:r>
      <w:r>
        <w:rPr>
          <w:rFonts w:ascii="Times New Roman" w:hAnsi="Times New Roman" w:cs="Times New Roman"/>
          <w:sz w:val="28"/>
          <w:szCs w:val="28"/>
        </w:rPr>
        <w:t>№</w:t>
      </w:r>
      <w:r w:rsidRPr="00AA5683">
        <w:rPr>
          <w:rFonts w:ascii="Times New Roman" w:hAnsi="Times New Roman" w:cs="Times New Roman"/>
          <w:sz w:val="28"/>
          <w:szCs w:val="28"/>
        </w:rPr>
        <w:t xml:space="preserve"> 1 к Порядку;</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проекта, по форме, утвержденной приказом министерства;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3) перечня затрат по форме согласно приложению </w:t>
      </w:r>
      <w:r>
        <w:rPr>
          <w:rFonts w:ascii="Times New Roman" w:hAnsi="Times New Roman" w:cs="Times New Roman"/>
          <w:sz w:val="28"/>
          <w:szCs w:val="28"/>
        </w:rPr>
        <w:t>№</w:t>
      </w:r>
      <w:r w:rsidRPr="00AA5683">
        <w:rPr>
          <w:rFonts w:ascii="Times New Roman" w:hAnsi="Times New Roman" w:cs="Times New Roman"/>
          <w:sz w:val="28"/>
          <w:szCs w:val="28"/>
        </w:rPr>
        <w:t xml:space="preserve"> 2 к Порядку;</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28" w:name="P121"/>
      <w:bookmarkEnd w:id="28"/>
      <w:r w:rsidRPr="00AA5683">
        <w:rPr>
          <w:rFonts w:ascii="Times New Roman" w:hAnsi="Times New Roman" w:cs="Times New Roman"/>
          <w:sz w:val="28"/>
          <w:szCs w:val="28"/>
        </w:rPr>
        <w:t>4) выписки из единого государственного реестра индивидуальных предпринимателей или единого государственного реестра юридических лиц по состоянию на дату не ранее первого числа месяца подачи заявки (представляется по собственной инициативе);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29" w:name="P122"/>
      <w:bookmarkEnd w:id="29"/>
      <w:r w:rsidRPr="00AA5683">
        <w:rPr>
          <w:rFonts w:ascii="Times New Roman" w:hAnsi="Times New Roman" w:cs="Times New Roman"/>
          <w:sz w:val="28"/>
          <w:szCs w:val="28"/>
        </w:rPr>
        <w:t>5)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(представляется по собственной инициативе);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30" w:name="P123"/>
      <w:bookmarkEnd w:id="30"/>
      <w:r w:rsidRPr="00AA5683">
        <w:rPr>
          <w:rFonts w:ascii="Times New Roman" w:hAnsi="Times New Roman" w:cs="Times New Roman"/>
          <w:sz w:val="28"/>
          <w:szCs w:val="28"/>
        </w:rPr>
        <w:t xml:space="preserve">6) выписки из Единого государственного реестра недвижимости, подтверждающей наличие у участника отбора права собственности или иного законного основания на недвижимое имущество, необходимое для реализации проекта (представляется по собственной инициативе) или электронной копии документа, подтверждающего наличие у участника отбора права собственности или иного законного основания на недвижимое имущество, необходимое для </w:t>
      </w:r>
      <w:r w:rsidRPr="00AA5683">
        <w:rPr>
          <w:rFonts w:ascii="Times New Roman" w:hAnsi="Times New Roman" w:cs="Times New Roman"/>
          <w:sz w:val="28"/>
          <w:szCs w:val="28"/>
        </w:rPr>
        <w:lastRenderedPageBreak/>
        <w:t>реализации проекта (в случае, если право не зарегистрировано в Едином государственном реестре недвижимости и (или) не подлежит регистрации в нем);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7) свидетельства о праве плавания под Государственным флагом Российской Федерации (в случае, предусмотренном Кодексом внутреннего водного транспорта Российской Федерации) (при наличии);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8) электронных копий </w:t>
      </w:r>
      <w:proofErr w:type="spellStart"/>
      <w:r w:rsidRPr="00AA5683">
        <w:rPr>
          <w:rFonts w:ascii="Times New Roman" w:hAnsi="Times New Roman" w:cs="Times New Roman"/>
          <w:sz w:val="28"/>
          <w:szCs w:val="28"/>
        </w:rPr>
        <w:t>охотхозяйственного</w:t>
      </w:r>
      <w:proofErr w:type="spellEnd"/>
      <w:r w:rsidRPr="00AA5683">
        <w:rPr>
          <w:rFonts w:ascii="Times New Roman" w:hAnsi="Times New Roman" w:cs="Times New Roman"/>
          <w:sz w:val="28"/>
          <w:szCs w:val="28"/>
        </w:rPr>
        <w:t xml:space="preserve"> соглашения или путевки (документа, подтверждающего заключение договора об оказании услуг в сфере охотничьего хозяйства), и (или) разрешения на добычу охотничьих ресурсов (в случаях, предусмотренных Федеральным законом </w:t>
      </w:r>
      <w:r>
        <w:rPr>
          <w:rFonts w:ascii="Times New Roman" w:hAnsi="Times New Roman" w:cs="Times New Roman"/>
          <w:sz w:val="28"/>
          <w:szCs w:val="28"/>
        </w:rPr>
        <w:t>№</w:t>
      </w:r>
      <w:r w:rsidRPr="00AA5683">
        <w:rPr>
          <w:rFonts w:ascii="Times New Roman" w:hAnsi="Times New Roman" w:cs="Times New Roman"/>
          <w:sz w:val="28"/>
          <w:szCs w:val="28"/>
        </w:rPr>
        <w:t xml:space="preserve"> 209-ФЗ) (при наличии);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9) электронных копий договора о закреплении доли квоты добычи (вылова) водных биологических ресурсов и договора о предоставлении рыболовного участка (в случае, предусмотренном Федеральным законом </w:t>
      </w:r>
      <w:r>
        <w:rPr>
          <w:rFonts w:ascii="Times New Roman" w:hAnsi="Times New Roman" w:cs="Times New Roman"/>
          <w:sz w:val="28"/>
          <w:szCs w:val="28"/>
        </w:rPr>
        <w:t>№</w:t>
      </w:r>
      <w:r w:rsidRPr="00AA5683">
        <w:rPr>
          <w:rFonts w:ascii="Times New Roman" w:hAnsi="Times New Roman" w:cs="Times New Roman"/>
          <w:sz w:val="28"/>
          <w:szCs w:val="28"/>
        </w:rPr>
        <w:t xml:space="preserve"> 166-ФЗ) (при наличии);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10) в случае если грант планируется направить на строительство зданий, строений, сооружений, необходимых для реализации проекта, на строительство автомобильных дорог к зданиям, строениям, сооружениям, необходимым для реализации проекта: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а) электронной копии разрешения на строительство, выданного не ранее двух лет, предшествующих году получения гранта (в случаях, предусмотренных Градостроительным кодексом Российской Федерации);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б) электронной копии разделов проектной документации (в случаях, предусмотренных Градостроительным кодексом Российской Федерации):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пояснительная записка;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схема планировочной организации земельного участка;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проект организации строительства;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смета на строительство в части сметной документации: сводка затрат; разделы локальных сметных расчетов (смет), содержащих характеристики и сметную стоимость технологического оборудования; сводный сметный расчет стоимости строительства;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электронной копии положительного заключения экспертизы проектной документации (в случаях, предусмотренных Градостроительным кодексом Российской Федерации);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11)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31" w:name="P136"/>
      <w:bookmarkEnd w:id="31"/>
      <w:r w:rsidRPr="00AA5683">
        <w:rPr>
          <w:rFonts w:ascii="Times New Roman" w:hAnsi="Times New Roman" w:cs="Times New Roman"/>
          <w:sz w:val="28"/>
          <w:szCs w:val="28"/>
        </w:rPr>
        <w:t>2.12. Документы, указанные в пункте 2.11 Порядка, должны соответствовать следующим требованиям: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подписаны в соответствии с требованиями абзаца первого пункта 2.13 Порядка (за исключением документов, предусмотренных подпунктами 4, 5, 6 (в части представления выписок из Единого государственного реестра недвижимости) пункта 2.11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поддаваться прочтению.</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lastRenderedPageBreak/>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32" w:name="P141"/>
      <w:bookmarkEnd w:id="32"/>
      <w:r w:rsidRPr="00AA5683">
        <w:rPr>
          <w:rFonts w:ascii="Times New Roman" w:hAnsi="Times New Roman" w:cs="Times New Roman"/>
          <w:sz w:val="28"/>
          <w:szCs w:val="28"/>
        </w:rPr>
        <w:t xml:space="preserve">2.13. Для участия в отборе участник отбора представляет в министерство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sz w:val="28"/>
          <w:szCs w:val="28"/>
        </w:rPr>
        <w:t>№</w:t>
      </w:r>
      <w:r w:rsidRPr="00AA5683">
        <w:rPr>
          <w:rFonts w:ascii="Times New Roman" w:hAnsi="Times New Roman" w:cs="Times New Roman"/>
          <w:sz w:val="28"/>
          <w:szCs w:val="28"/>
        </w:rPr>
        <w:t xml:space="preserve"> 63-ФЗ "Об электронной подписи" (далее - электронная подпись, Федеральный закон </w:t>
      </w:r>
      <w:r>
        <w:rPr>
          <w:rFonts w:ascii="Times New Roman" w:hAnsi="Times New Roman" w:cs="Times New Roman"/>
          <w:sz w:val="28"/>
          <w:szCs w:val="28"/>
        </w:rPr>
        <w:t>№</w:t>
      </w:r>
      <w:r w:rsidRPr="00AA5683">
        <w:rPr>
          <w:rFonts w:ascii="Times New Roman" w:hAnsi="Times New Roman" w:cs="Times New Roman"/>
          <w:sz w:val="28"/>
          <w:szCs w:val="28"/>
        </w:rPr>
        <w:t xml:space="preserve"> 63-ФЗ) (за исключением документов, предусмотренных подпунктами 4, 5, 6 (в части представления выписок из Единого государственного реестра недвижимости) 2.11 Порядка), через личный кабинет ГИС "Субсидия АПК24" с использованием информационно-телекоммуникационной сети Интернет по ссылке http://sapk24.krskcit.ru (далее - личный кабинет).</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2.11, 2.12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2.14.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случае отзыва заявки участником отбора министерство осуществляет возврат заявки в ГИС "Субсидия АПК24" в день отзыва заявки участником отбора.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2.13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2.15. В случае если участник отбора не представил по собственной инициативе документы, предусмотренные подпунктами 4, 5, 6 (в части представления выписок из Единого государственного реестра недвижимости) пункта 2.11 Порядка, министерство в течение 5 рабочих дней со дня, следующего за днем окончания срока приема заявок, указанного в объявлении, запрашивает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у территориального органа Федеральной налоговой службы:</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а) сведения об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w:t>
      </w:r>
      <w:proofErr w:type="spellStart"/>
      <w:r w:rsidRPr="00AA5683">
        <w:rPr>
          <w:rFonts w:ascii="Times New Roman" w:hAnsi="Times New Roman" w:cs="Times New Roman"/>
          <w:sz w:val="28"/>
          <w:szCs w:val="28"/>
        </w:rPr>
        <w:t>непревышении</w:t>
      </w:r>
      <w:proofErr w:type="spellEnd"/>
      <w:r w:rsidRPr="00AA5683">
        <w:rPr>
          <w:rFonts w:ascii="Times New Roman" w:hAnsi="Times New Roman" w:cs="Times New Roman"/>
          <w:sz w:val="28"/>
          <w:szCs w:val="28"/>
        </w:rPr>
        <w:t xml:space="preserve"> ее размера, определенного пунктом 3 статьи 47 Налогового кодекса Российской Федерации;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б) сведения, подтверждающие, что участник отбора, являющийся юридическим лицом, находится (не находится) в процессе реорганизации (за </w:t>
      </w:r>
      <w:r w:rsidRPr="00AA5683">
        <w:rPr>
          <w:rFonts w:ascii="Times New Roman" w:hAnsi="Times New Roman" w:cs="Times New Roman"/>
          <w:sz w:val="28"/>
          <w:szCs w:val="28"/>
        </w:rPr>
        <w:lastRenderedPageBreak/>
        <w:t>исключением реорганизации в форме присоединения к юридическому лицу - участнику отбора другого юридического лица), ликвидации, что в отношении него введена (не введена) процедура банкротства, или сведения, подтверждающие, что участник отбора, являющийся индивидуальным предпринимателем, прекратил (не прекратил) деятельность в качестве индивидуального предпринимателя;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у территориального органа Федеральной службы государственной регистрации, кадастра и картографии сведения, подтверждающие наличие у участника отбора права собственности или иного законного основания на недвижимое имущество, необходимое для реализации проекта.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Сведения о соблюдении участником отбора требований, установленных подпунктами 2, 3 пункта 2.10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 в течение 10 рабочих дней со дня, следующего за днем окончания срока приема заявок, указанного в объявлении.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Сведения о соблюдении участником отбора требования, установленного подпунктом 5 пункта 2.10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 в течение 10 рабочих дней со дня, следующего за днем окончания срока приема заявок, указанного в объявлении.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Документы и (или) сведения, полученные в порядке межведомственного взаимодействия, приобщаются к соответствующей заявке.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Сведения о соблюдении участником отбора требований, установленных подпунктами 1, 4, 6 (в части сведений о </w:t>
      </w:r>
      <w:proofErr w:type="spellStart"/>
      <w:r w:rsidRPr="00AA5683">
        <w:rPr>
          <w:rFonts w:ascii="Times New Roman" w:hAnsi="Times New Roman" w:cs="Times New Roman"/>
          <w:sz w:val="28"/>
          <w:szCs w:val="28"/>
        </w:rPr>
        <w:t>неприостановлении</w:t>
      </w:r>
      <w:proofErr w:type="spellEnd"/>
      <w:r w:rsidRPr="00AA5683">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10 пункта 2.10 Порядка, указываются им в заявлении.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2.16. Рассмотрение и оценка заявок осуществляется в два этапа: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этап - рассмотрение заявок осуществляется министерством в соответствии с пунктами 2.17, 2.19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этап - рассмотрение заявок на наличие или отсутствие основания для их отклонения, предусмотренного подпунктом 8 пункта 2.18 Порядка, и оценка заявок осуществляется конкурсной комиссией для рассмотрения и оценки заявок (далее - комиссией) в соответствии с пунктом 2.20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Состав и порядок работы комиссии утверждается приказом министерства.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33" w:name="P160"/>
      <w:bookmarkEnd w:id="33"/>
      <w:r w:rsidRPr="00AA5683">
        <w:rPr>
          <w:rFonts w:ascii="Times New Roman" w:hAnsi="Times New Roman" w:cs="Times New Roman"/>
          <w:sz w:val="28"/>
          <w:szCs w:val="28"/>
        </w:rPr>
        <w:t>2.17.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подпунктами 1 - 6 пункта 2.18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34" w:name="P161"/>
      <w:bookmarkEnd w:id="34"/>
      <w:r w:rsidRPr="00AA5683">
        <w:rPr>
          <w:rFonts w:ascii="Times New Roman" w:hAnsi="Times New Roman" w:cs="Times New Roman"/>
          <w:sz w:val="28"/>
          <w:szCs w:val="28"/>
        </w:rPr>
        <w:t>2.18. Основаниями для отклонения заявки являются: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35" w:name="P162"/>
      <w:bookmarkEnd w:id="35"/>
      <w:r w:rsidRPr="00AA5683">
        <w:rPr>
          <w:rFonts w:ascii="Times New Roman" w:hAnsi="Times New Roman" w:cs="Times New Roman"/>
          <w:sz w:val="28"/>
          <w:szCs w:val="28"/>
        </w:rPr>
        <w:t>1) несоответствие участника отбора категории получателя гранта, предусмотренной пунктом 2.8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несоответствие участника отбора требованиям к участнику отбора, установленным пунктом 2.10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lastRenderedPageBreak/>
        <w:t>3) непредставление (представление не в полном объеме) документов, указанных в объявлении, предусмотренных пунктом 2.11 Порядка (за исключением документов, предусмотренных подпунктами 4, 5, 6 (в части представления выписок из Единого государственного реестра недвижимости) пункта 2.11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2.11, 2.12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требованиям к участнику отбора, установленным пунктом 2.10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36" w:name="P167"/>
      <w:bookmarkEnd w:id="36"/>
      <w:r w:rsidRPr="00AA5683">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37" w:name="P168"/>
      <w:bookmarkEnd w:id="37"/>
      <w:r w:rsidRPr="00AA5683">
        <w:rPr>
          <w:rFonts w:ascii="Times New Roman" w:hAnsi="Times New Roman" w:cs="Times New Roman"/>
          <w:sz w:val="28"/>
          <w:szCs w:val="28"/>
        </w:rPr>
        <w:t>7) отсутствие (недостаточность) лимитов бюджетных обязательств, доведенных на цели, предусмотренные пунктом 1.5 Порядка (для участников отбора, включенных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38" w:name="P169"/>
      <w:bookmarkEnd w:id="38"/>
      <w:r w:rsidRPr="00AA5683">
        <w:rPr>
          <w:rFonts w:ascii="Times New Roman" w:hAnsi="Times New Roman" w:cs="Times New Roman"/>
          <w:sz w:val="28"/>
          <w:szCs w:val="28"/>
        </w:rPr>
        <w:t>8) неявка участника отбора на собеседование, предусмотренное подпунктом 1 пункта 2.21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39" w:name="P170"/>
      <w:bookmarkEnd w:id="39"/>
      <w:r w:rsidRPr="00AA5683">
        <w:rPr>
          <w:rFonts w:ascii="Times New Roman" w:hAnsi="Times New Roman" w:cs="Times New Roman"/>
          <w:sz w:val="28"/>
          <w:szCs w:val="28"/>
        </w:rPr>
        <w:t>2.19. Министерство в течение 15 рабочих дней со дня, следующего за днем окончания срока приема заявок, указанного в объявлении: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40" w:name="P171"/>
      <w:bookmarkEnd w:id="40"/>
      <w:r w:rsidRPr="00AA5683">
        <w:rPr>
          <w:rFonts w:ascii="Times New Roman" w:hAnsi="Times New Roman" w:cs="Times New Roman"/>
          <w:sz w:val="28"/>
          <w:szCs w:val="28"/>
        </w:rPr>
        <w:t>1) издает приказ, которым утверждает:</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а) реестр участников отбора, допущенных к рассмотрению и оценке заявок комиссией (далее - реестр 1). В реестр 1 включаются участники отбора, заявки которых не содержат оснований для отклонения, установленных подпунктами 1 - 6 пункта 2.18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б) реестр участников отбора, которым отказано в допуске к рассмотрению и оценке заявок комиссией (далее - реестр 2). В реестр 2 включаются участники отбора, заявки которых содержат основания для отклонения, установленные подпунктами 1 - 6 пункта 2.18 Порядка. Реестр 2 формируется с указанием оснований для отклонения заявки, предусмотренных подпунктами 1 - 6 пункта 2.18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направляет в личный кабинет:</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а) участникам отбора, включенным в реестр 1, уведомления о допуске к рассмотрению и оценке заявок комиссией, содержащие дату и номер приказа, указанного в подпункте 1 настоящего пункта, и информацию о дате и времени заседания комиссии;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б) участникам отбора, включенным в реестр 2, уведомления об отказе в допуске к рассмотрению и оценке заявок комиссией, содержащие дату и номер приказа, указанного в подпункте 1 настоящего пункта;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передает заявки участников отбора, включенных в реестр 1, комиссии для рассмотрения и оценки.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41" w:name="P178"/>
      <w:bookmarkEnd w:id="41"/>
      <w:r w:rsidRPr="00AA5683">
        <w:rPr>
          <w:rFonts w:ascii="Times New Roman" w:hAnsi="Times New Roman" w:cs="Times New Roman"/>
          <w:sz w:val="28"/>
          <w:szCs w:val="28"/>
        </w:rPr>
        <w:t xml:space="preserve">2.20. Заседание комиссии проводится в срок, не превышающий 30 рабочих дней со дня, следующего за днем окончания срока приема заявок, указанного в </w:t>
      </w:r>
      <w:r w:rsidRPr="00AA5683">
        <w:rPr>
          <w:rFonts w:ascii="Times New Roman" w:hAnsi="Times New Roman" w:cs="Times New Roman"/>
          <w:sz w:val="28"/>
          <w:szCs w:val="28"/>
        </w:rPr>
        <w:lastRenderedPageBreak/>
        <w:t>объявлении.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42" w:name="P179"/>
      <w:bookmarkEnd w:id="42"/>
      <w:r w:rsidRPr="00AA5683">
        <w:rPr>
          <w:rFonts w:ascii="Times New Roman" w:hAnsi="Times New Roman" w:cs="Times New Roman"/>
          <w:sz w:val="28"/>
          <w:szCs w:val="28"/>
        </w:rPr>
        <w:t>2.21. Комиссия не позднее срока, указанного в пункте 2.20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43" w:name="P180"/>
      <w:bookmarkEnd w:id="43"/>
      <w:r w:rsidRPr="00AA5683">
        <w:rPr>
          <w:rFonts w:ascii="Times New Roman" w:hAnsi="Times New Roman" w:cs="Times New Roman"/>
          <w:sz w:val="28"/>
          <w:szCs w:val="28"/>
        </w:rPr>
        <w:t xml:space="preserve">1) проводит в очной форме, в том числе посредством видео-конференц-связи, собеседование с каждым участником отбора, оценивает их заявки по каждому из критериев оценки заявок, предусмотренных пунктом 2.9 Порядка, путем заполнения конкурсных бюллетеней по форме согласно приложению </w:t>
      </w:r>
      <w:r>
        <w:rPr>
          <w:rFonts w:ascii="Times New Roman" w:hAnsi="Times New Roman" w:cs="Times New Roman"/>
          <w:sz w:val="28"/>
          <w:szCs w:val="28"/>
        </w:rPr>
        <w:t>№</w:t>
      </w:r>
      <w:r w:rsidRPr="00AA5683">
        <w:rPr>
          <w:rFonts w:ascii="Times New Roman" w:hAnsi="Times New Roman" w:cs="Times New Roman"/>
          <w:sz w:val="28"/>
          <w:szCs w:val="28"/>
        </w:rPr>
        <w:t xml:space="preserve"> 3 к Порядку.</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Решение по выставлению соответствующего балла по критерию оценки заявок, указанному в подпункте 1 пункта 2.9 Порядка, принимается членом комиссии на основании информации, содержащейся в перечне затрат.</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Решение по выставлению количества баллов по критерию оценки заявок, указанному в подпункте 2 пункта 2.9 Порядка, принимается членом комиссии на основании информации, содержащейся в проекте.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Решение по выставлению соответствующего балла по критерию оценки заявок, указанному в подпункте 3 пункта 2.9 Порядка, принимается комиссией по результатам собеседования путем открытого голосования членов комиссии, присутствующих на заседании.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случае неявки участника отбора на собеседование конкурсный бюллетень на данного участника отбора не заполняется.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2) осуществляет ранжирование заявок (по мере уменьшения полученных баллов по итогам рассмотрения и оценки заявок и очередности поступления заявок в случае равенства количества полученных баллов) посредством формирования рейтинга участников отбора, в котором присваивает заявкам порядковые номера, по форме согласно приложению </w:t>
      </w:r>
      <w:r>
        <w:rPr>
          <w:rFonts w:ascii="Times New Roman" w:hAnsi="Times New Roman" w:cs="Times New Roman"/>
          <w:sz w:val="28"/>
          <w:szCs w:val="28"/>
        </w:rPr>
        <w:t>№</w:t>
      </w:r>
      <w:r w:rsidRPr="00AA5683">
        <w:rPr>
          <w:rFonts w:ascii="Times New Roman" w:hAnsi="Times New Roman" w:cs="Times New Roman"/>
          <w:sz w:val="28"/>
          <w:szCs w:val="28"/>
        </w:rPr>
        <w:t xml:space="preserve"> 4 к Порядку;</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3) формирует на основании рейтинга участников отбора реестр участников отбора, рекомендованных для предоставления грантов, по форме согласно приложению </w:t>
      </w:r>
      <w:r>
        <w:rPr>
          <w:rFonts w:ascii="Times New Roman" w:hAnsi="Times New Roman" w:cs="Times New Roman"/>
          <w:sz w:val="28"/>
          <w:szCs w:val="28"/>
        </w:rPr>
        <w:t>№</w:t>
      </w:r>
      <w:r w:rsidRPr="00AA5683">
        <w:rPr>
          <w:rFonts w:ascii="Times New Roman" w:hAnsi="Times New Roman" w:cs="Times New Roman"/>
          <w:sz w:val="28"/>
          <w:szCs w:val="28"/>
        </w:rPr>
        <w:t xml:space="preserve"> 5 к Порядку.</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Протокол заседания комиссии направляется в министерство в течение 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44" w:name="P188"/>
      <w:bookmarkEnd w:id="44"/>
      <w:r w:rsidRPr="00AA5683">
        <w:rPr>
          <w:rFonts w:ascii="Times New Roman" w:hAnsi="Times New Roman" w:cs="Times New Roman"/>
          <w:sz w:val="28"/>
          <w:szCs w:val="28"/>
        </w:rPr>
        <w:t>2.22. Министерство в течение 5 рабочих дней со дня, следующего за днем получения протокола заседания комиссии, указанного в пункте 2.21 Порядка, издает приказ о результатах проведения отбора (далее - приказ о результатах отбора), которым утверждает:</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реестр победителей отбора;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реестр участников отбора, не прошедших отбор.</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реестр победителей отбора включаются участники отбора, включенные в реестр участников отбора, рекомендованных для предоставления грантов. Реестр победителей отбора формируется с учетом очередности, установленной в реестре участников отбора, рекомендованных для предоставления грантов, с указанием размеров грантов,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В реестр участников отбора, не прошедших отбор, включаются участники </w:t>
      </w:r>
      <w:r w:rsidRPr="00AA5683">
        <w:rPr>
          <w:rFonts w:ascii="Times New Roman" w:hAnsi="Times New Roman" w:cs="Times New Roman"/>
          <w:sz w:val="28"/>
          <w:szCs w:val="28"/>
        </w:rPr>
        <w:lastRenderedPageBreak/>
        <w:t>отбора, включенные в реестр 2, включенные в реестр 1 и не включенные в реестр участников отбора, рекомендованных для предоставления грантов, а также участники отбора, 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 Реестр участников отбора, не прошедших отбор, формируется с указанием оснований для отклонения заявок, предусмотренных пунктом 2.18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45" w:name="P193"/>
      <w:bookmarkEnd w:id="45"/>
      <w:r w:rsidRPr="00AA5683">
        <w:rPr>
          <w:rFonts w:ascii="Times New Roman" w:hAnsi="Times New Roman" w:cs="Times New Roman"/>
          <w:sz w:val="28"/>
          <w:szCs w:val="28"/>
        </w:rPr>
        <w:t>2.23. В случае наличия оснований для отклонения заявки, установленных пунктом 2.18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случае отсутствия оснований для отклонения заявки, установленных пунктом 2.18 Порядка, министерство направляет участникам отбора, включенным в реестр победителей отбора, в срок, указанный в абзаце первом пункта 3.8 Порядка, проекты соглашений для заключения.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2.24. Министерство не позднее 14-го календарного дня, следующего за днем издания приказа о результатах отбора, размещает на официальном сайте министерства, на едином портале путем размещения указателя страницы официального сайта министерства протокол подведения итогов отбора, включающий следующие сведения: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дата, время и место проведения рассмотрения заявок;</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дата, время и место оценки заявок;</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информация об участниках отбора, заявки которых были рассмотрены;</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заявкам порядковых номеров;</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6) наименование получателей грантов, с которыми заключаются соглашения, и размер предоставляемых им грантов.</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2.25. В случае утраты технической возможности проведения отбора в ГИС "Субсидия АПК 24" министерство принимает в форме приказа решение об отмене проведения отбора в любой срок до издания приказа о результатах отбора.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официальном сайте министерства, на едином портале путем размещения указателя страницы официального сайта министерства в течение 1 рабочего дня со дня принятия указанного решения с указанием причины отмены.</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2.26. Отбор признается несостоявшимся в следующих случаях:</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46" w:name="P205"/>
      <w:bookmarkEnd w:id="46"/>
      <w:r w:rsidRPr="00AA5683">
        <w:rPr>
          <w:rFonts w:ascii="Times New Roman" w:hAnsi="Times New Roman" w:cs="Times New Roman"/>
          <w:sz w:val="28"/>
          <w:szCs w:val="28"/>
        </w:rPr>
        <w:t>1) по окончании срока приема заявок не подано ни одной заявки;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47" w:name="P206"/>
      <w:bookmarkEnd w:id="47"/>
      <w:r w:rsidRPr="00AA5683">
        <w:rPr>
          <w:rFonts w:ascii="Times New Roman" w:hAnsi="Times New Roman" w:cs="Times New Roman"/>
          <w:sz w:val="28"/>
          <w:szCs w:val="28"/>
        </w:rPr>
        <w:t>2) по окончании срока приема заявок подана только одна заявка;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48" w:name="P207"/>
      <w:bookmarkEnd w:id="48"/>
      <w:r w:rsidRPr="00AA5683">
        <w:rPr>
          <w:rFonts w:ascii="Times New Roman" w:hAnsi="Times New Roman" w:cs="Times New Roman"/>
          <w:sz w:val="28"/>
          <w:szCs w:val="28"/>
        </w:rPr>
        <w:lastRenderedPageBreak/>
        <w:t>3) по результатам рассмотрения заявок отклонены все заявки по основаниям, предусмотренным пунктом 2.18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случаях, предусмотренных подпунктами 1, 2 настоящего пункта, министерство в течение 5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официальном сайте министерства, на едином портале путем размещения указателя страницы официального сайта министерства в течение 1 рабочего дня со дня принятия указанного решения.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случае, предусмотренном подпунктом 3 настоящего пункта, решение министерства о признании отбора несостоявшимся отражается в приказе о результатах отбора, предусмотренном пунктом 2.22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2.27. Порядок распределения грантов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49" w:name="P211"/>
      <w:bookmarkEnd w:id="49"/>
      <w:r w:rsidRPr="00AA5683">
        <w:rPr>
          <w:rFonts w:ascii="Times New Roman" w:hAnsi="Times New Roman" w:cs="Times New Roman"/>
          <w:sz w:val="28"/>
          <w:szCs w:val="28"/>
        </w:rPr>
        <w:t>2.28. В случае если сумма грантов, заявленных в реестре участников отбора, рекомендованных для предоставления грантов, превышает лимиты бюджетных обязательств, доведенные на цели, предусмотренные пунктом 1.3 Порядка, участнику отбора, заявка которого в соответствии с очередностью расположения в реестре участников отбора, рекомендованных для предоставления грантов, содержит размер гранта больше нераспределенного размера гранта, грант предоставляется частично (весь оставшийся нераспределенный размер гранта) в пределах оставшихся лимитов бюджетных обязательств.</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50" w:name="P212"/>
      <w:bookmarkEnd w:id="50"/>
      <w:r w:rsidRPr="00AA5683">
        <w:rPr>
          <w:rFonts w:ascii="Times New Roman" w:hAnsi="Times New Roman" w:cs="Times New Roman"/>
          <w:sz w:val="28"/>
          <w:szCs w:val="28"/>
        </w:rPr>
        <w:t>Для предоставления гранта участнику отбора в объеме меньшем, чем в заявленном им в заявке, министерство в срок не позднее 2 рабочих дней со дня, следующего за днем получения протокола заседания комиссии направляет указанному участнику отбора в личный кабинет уведомление о согласии (несогласии) получения гранта частично, содержащее в том числе отказ участника отбора от размера гранта, не обеспеченного лимитами бюджетных обязательств, доведенными на цели, указанные в пункте 1.3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Участник отбора в течение 1 рабочего дня со дня, следующего за днем получения уведомления о согласии (несогласии) получения гранта частично, направляет в личном кабинете в министерство, подписанное им уведомление о согласии (несогласии) получения гранта частично.</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Заявка, в отношении которой получено от участника отбора согласие получения гранта частично, включается в реестр победителей отбора в размере, соответствующем размеру остатка лимитов бюджетных обязательств.</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В случае получения от участника отбора уведомления о несогласии получения гранта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подпункте 7 пункта 2.18 Порядка. Министерством направляется уведомление о согласии (несогласии) получения гранта частично участнику отбора, заявке которого присвоен следующий порядковый номер после заявки участника отбора, предоставившего </w:t>
      </w:r>
      <w:r w:rsidRPr="00AA5683">
        <w:rPr>
          <w:rFonts w:ascii="Times New Roman" w:hAnsi="Times New Roman" w:cs="Times New Roman"/>
          <w:sz w:val="28"/>
          <w:szCs w:val="28"/>
        </w:rPr>
        <w:lastRenderedPageBreak/>
        <w:t>уведомления о несогласии получения гранта частично, в порядке и сроки, указанные в абзаце втором настоящего пункта.</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Title"/>
        <w:ind w:firstLine="709"/>
        <w:contextualSpacing/>
        <w:jc w:val="center"/>
        <w:outlineLvl w:val="1"/>
        <w:rPr>
          <w:rFonts w:ascii="Times New Roman" w:hAnsi="Times New Roman" w:cs="Times New Roman"/>
          <w:sz w:val="28"/>
          <w:szCs w:val="28"/>
        </w:rPr>
      </w:pPr>
      <w:bookmarkStart w:id="51" w:name="P217"/>
      <w:bookmarkEnd w:id="51"/>
      <w:r w:rsidRPr="00AA5683">
        <w:rPr>
          <w:rFonts w:ascii="Times New Roman" w:hAnsi="Times New Roman" w:cs="Times New Roman"/>
          <w:sz w:val="28"/>
          <w:szCs w:val="28"/>
        </w:rPr>
        <w:t>3. УСЛОВИЯ И ПОРЯДОК ПРЕДОСТАВЛЕНИЯ ГРАНТОВ</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bookmarkStart w:id="52" w:name="P219"/>
      <w:bookmarkEnd w:id="52"/>
      <w:r w:rsidRPr="00AA5683">
        <w:rPr>
          <w:rFonts w:ascii="Times New Roman" w:hAnsi="Times New Roman" w:cs="Times New Roman"/>
          <w:sz w:val="28"/>
          <w:szCs w:val="28"/>
        </w:rPr>
        <w:t>3.1. Предоставление гранта получателю гранта осуществляется при условии: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53" w:name="P220"/>
      <w:bookmarkEnd w:id="53"/>
      <w:r w:rsidRPr="00AA5683">
        <w:rPr>
          <w:rFonts w:ascii="Times New Roman" w:hAnsi="Times New Roman" w:cs="Times New Roman"/>
          <w:sz w:val="28"/>
          <w:szCs w:val="28"/>
        </w:rPr>
        <w:t>1) соответствия получателя гранта по состоянию на дату не ранее первого числа месяца заключения соглашения следующим требованиям: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54" w:name="P221"/>
      <w:bookmarkEnd w:id="54"/>
      <w:r w:rsidRPr="00AA5683">
        <w:rPr>
          <w:rFonts w:ascii="Times New Roman" w:hAnsi="Times New Roman" w:cs="Times New Roman"/>
          <w:sz w:val="28"/>
          <w:szCs w:val="28"/>
        </w:rPr>
        <w:t>а) получатель гранта не является иностранным юридическим лицом, в том числе офшорной компанией;</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55" w:name="P222"/>
      <w:bookmarkEnd w:id="55"/>
      <w:r w:rsidRPr="00AA5683">
        <w:rPr>
          <w:rFonts w:ascii="Times New Roman" w:hAnsi="Times New Roman" w:cs="Times New Roman"/>
          <w:sz w:val="28"/>
          <w:szCs w:val="28"/>
        </w:rPr>
        <w:t>б)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56" w:name="P223"/>
      <w:bookmarkEnd w:id="56"/>
      <w:r w:rsidRPr="00AA5683">
        <w:rPr>
          <w:rFonts w:ascii="Times New Roman" w:hAnsi="Times New Roman" w:cs="Times New Roman"/>
          <w:sz w:val="28"/>
          <w:szCs w:val="28"/>
        </w:rPr>
        <w:t>в)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57" w:name="P224"/>
      <w:bookmarkEnd w:id="57"/>
      <w:r w:rsidRPr="00AA5683">
        <w:rPr>
          <w:rFonts w:ascii="Times New Roman" w:hAnsi="Times New Roman" w:cs="Times New Roman"/>
          <w:sz w:val="28"/>
          <w:szCs w:val="28"/>
        </w:rPr>
        <w:t>г) получатель гранта не получает средства из краевого бюджета на основании иных нормативных правовых актов края на цели, установленные пунктом 1.3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58" w:name="P225"/>
      <w:bookmarkEnd w:id="58"/>
      <w:r w:rsidRPr="00AA5683">
        <w:rPr>
          <w:rFonts w:ascii="Times New Roman" w:hAnsi="Times New Roman" w:cs="Times New Roman"/>
          <w:sz w:val="28"/>
          <w:szCs w:val="28"/>
        </w:rPr>
        <w:t xml:space="preserve">д) получатель гранта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AA5683">
        <w:rPr>
          <w:rFonts w:ascii="Times New Roman" w:hAnsi="Times New Roman" w:cs="Times New Roman"/>
          <w:sz w:val="28"/>
          <w:szCs w:val="28"/>
        </w:rPr>
        <w:t xml:space="preserve"> 255-ФЗ "О контроле за деятельностью лиц, находящихся под иностранным влиянием";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59" w:name="P226"/>
      <w:bookmarkEnd w:id="59"/>
      <w:r w:rsidRPr="00AA5683">
        <w:rPr>
          <w:rFonts w:ascii="Times New Roman" w:hAnsi="Times New Roman" w:cs="Times New Roman"/>
          <w:sz w:val="28"/>
          <w:szCs w:val="28"/>
        </w:rPr>
        <w:t>е) получатель гранта,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 а получатель гранта, являющийся индивидуальным предпринимателем, не прекратил деятельность в качестве индивидуального предпринимателя;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запрета приобретения получателем гранта - юридическим лицом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обеспечение доли собственных средств на реализацию проекта не менее доли собственных средств, предусмотренной проектом и соглашением;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4) осуществление деятельности по направлению, предусмотренному проектом, в течение всего срока реализации проекта;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5) недопущение продажи, дарения, передачи в аренду, залог, обмена, внесения в виде пая, вклада или отчуждения иными способами в соответствии с </w:t>
      </w:r>
      <w:r w:rsidRPr="00AA5683">
        <w:rPr>
          <w:rFonts w:ascii="Times New Roman" w:hAnsi="Times New Roman" w:cs="Times New Roman"/>
          <w:sz w:val="28"/>
          <w:szCs w:val="28"/>
        </w:rPr>
        <w:lastRenderedPageBreak/>
        <w:t>законодательством Российской Федерации имущества, приобретаемого при реализации проекта с участием гранта и собственных средств, в течение срока реализации проекта;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6) приобретение в собственность техники и оборудования годом выпуска не более трех лет (количество лет, прошедших с года выпуска техники и оборудования определяется в календарных годах с года, следующего за годом выпуска техники и оборудования);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7) использование гранта и собственных средств на цели, предусмотренные проектом и соглашением, не позднее 12 месяцев с даты получения гранта (далее - срок использования гранта).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3.2. Проведение министерством проверки на соответствие получателя гранта требованиям, указанным в подпункте 1 пункта 3.1 Порядка, осуществляется в течение 5 рабочих дней, следующих за днем издания приказа о результатах отбора, предусмотренного пунктом 2.22 Порядка, в следующем порядке: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сведения о соблюдении получателем гранта требований, установленных подпунктом "е" подпункта 1 пункта 3.1 Порядка (за исключением сведений о </w:t>
      </w:r>
      <w:proofErr w:type="spellStart"/>
      <w:r w:rsidRPr="00AA5683">
        <w:rPr>
          <w:rFonts w:ascii="Times New Roman" w:hAnsi="Times New Roman" w:cs="Times New Roman"/>
          <w:sz w:val="28"/>
          <w:szCs w:val="28"/>
        </w:rPr>
        <w:t>неприостановлении</w:t>
      </w:r>
      <w:proofErr w:type="spellEnd"/>
      <w:r w:rsidRPr="00AA5683">
        <w:rPr>
          <w:rFonts w:ascii="Times New Roman"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проверяются министерством посредством межведомственного взаимодействия с территориальным органом Федеральной налоговой службы,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сведения о соблюдении получателем гранта требований, установленных подпунктами "б", "в" подпункта 1 пункта 3.1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сведения о соблюдении получателем гранта требований, установленных подпунктом "д" подпункта 1 пункта 3.1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Сведения о соблюдении получателем гранта требований, установленных подпунктами "а", "г", "е" (в части сведений о </w:t>
      </w:r>
      <w:proofErr w:type="spellStart"/>
      <w:r w:rsidRPr="00AA5683">
        <w:rPr>
          <w:rFonts w:ascii="Times New Roman" w:hAnsi="Times New Roman" w:cs="Times New Roman"/>
          <w:sz w:val="28"/>
          <w:szCs w:val="28"/>
        </w:rPr>
        <w:t>неприостановлении</w:t>
      </w:r>
      <w:proofErr w:type="spellEnd"/>
      <w:r w:rsidRPr="00AA5683">
        <w:rPr>
          <w:rFonts w:ascii="Times New Roman"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подпункта 1 пункта 3.1 Порядка, указываются в заявлении.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3.3. Для подтверждения соответствия требованиям, установленным подпунктом "е" подпункта 1 пункта 3.1 Порядка (за исключением сведений о </w:t>
      </w:r>
      <w:proofErr w:type="spellStart"/>
      <w:r w:rsidRPr="00AA5683">
        <w:rPr>
          <w:rFonts w:ascii="Times New Roman" w:hAnsi="Times New Roman" w:cs="Times New Roman"/>
          <w:sz w:val="28"/>
          <w:szCs w:val="28"/>
        </w:rPr>
        <w:t>неприостановлении</w:t>
      </w:r>
      <w:proofErr w:type="spellEnd"/>
      <w:r w:rsidRPr="00AA5683">
        <w:rPr>
          <w:rFonts w:ascii="Times New Roman" w:hAnsi="Times New Roman" w:cs="Times New Roman"/>
          <w:sz w:val="28"/>
          <w:szCs w:val="28"/>
        </w:rPr>
        <w:t xml:space="preserve"> (приостановлении) деятельности получателя гранта в порядке, предусмотренном законодательством Российской Федерации), получатель гранта по собственной инициативе при направлении подписанного соглашения представляет выписку из единого государственного реестра </w:t>
      </w:r>
      <w:r w:rsidRPr="00AA5683">
        <w:rPr>
          <w:rFonts w:ascii="Times New Roman" w:hAnsi="Times New Roman" w:cs="Times New Roman"/>
          <w:sz w:val="28"/>
          <w:szCs w:val="28"/>
        </w:rPr>
        <w:lastRenderedPageBreak/>
        <w:t>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60" w:name="P239"/>
      <w:bookmarkEnd w:id="60"/>
      <w:r w:rsidRPr="00AA5683">
        <w:rPr>
          <w:rFonts w:ascii="Times New Roman" w:hAnsi="Times New Roman" w:cs="Times New Roman"/>
          <w:sz w:val="28"/>
          <w:szCs w:val="28"/>
        </w:rPr>
        <w:t>3.4. Расчет размера гранта, предоставляемого i-</w:t>
      </w:r>
      <w:proofErr w:type="spellStart"/>
      <w:r w:rsidRPr="00AA5683">
        <w:rPr>
          <w:rFonts w:ascii="Times New Roman" w:hAnsi="Times New Roman" w:cs="Times New Roman"/>
          <w:sz w:val="28"/>
          <w:szCs w:val="28"/>
        </w:rPr>
        <w:t>му</w:t>
      </w:r>
      <w:proofErr w:type="spellEnd"/>
      <w:r w:rsidRPr="00AA5683">
        <w:rPr>
          <w:rFonts w:ascii="Times New Roman" w:hAnsi="Times New Roman" w:cs="Times New Roman"/>
          <w:sz w:val="28"/>
          <w:szCs w:val="28"/>
        </w:rPr>
        <w:t xml:space="preserve"> получателю гранта (</w:t>
      </w:r>
      <w:proofErr w:type="spellStart"/>
      <w:r w:rsidRPr="00AA5683">
        <w:rPr>
          <w:rFonts w:ascii="Times New Roman" w:hAnsi="Times New Roman" w:cs="Times New Roman"/>
          <w:sz w:val="28"/>
          <w:szCs w:val="28"/>
        </w:rPr>
        <w:t>Р</w:t>
      </w:r>
      <w:r w:rsidRPr="00AA5683">
        <w:rPr>
          <w:rFonts w:ascii="Times New Roman" w:hAnsi="Times New Roman" w:cs="Times New Roman"/>
          <w:sz w:val="28"/>
          <w:szCs w:val="28"/>
          <w:vertAlign w:val="subscript"/>
        </w:rPr>
        <w:t>гранта</w:t>
      </w:r>
      <w:proofErr w:type="spellEnd"/>
      <w:r w:rsidRPr="00AA5683">
        <w:rPr>
          <w:rFonts w:ascii="Times New Roman" w:hAnsi="Times New Roman" w:cs="Times New Roman"/>
          <w:sz w:val="28"/>
          <w:szCs w:val="28"/>
        </w:rPr>
        <w:t>), осуществляется министерством в срок, предусмотренный пунктом 2.22 Порядка, по следующей формуле:</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center"/>
        <w:rPr>
          <w:rFonts w:ascii="Times New Roman" w:hAnsi="Times New Roman" w:cs="Times New Roman"/>
          <w:sz w:val="28"/>
          <w:szCs w:val="28"/>
        </w:rPr>
      </w:pPr>
      <w:proofErr w:type="spellStart"/>
      <w:r w:rsidRPr="00AA5683">
        <w:rPr>
          <w:rFonts w:ascii="Times New Roman" w:hAnsi="Times New Roman" w:cs="Times New Roman"/>
          <w:sz w:val="28"/>
          <w:szCs w:val="28"/>
        </w:rPr>
        <w:t>Р</w:t>
      </w:r>
      <w:r w:rsidRPr="00AA5683">
        <w:rPr>
          <w:rFonts w:ascii="Times New Roman" w:hAnsi="Times New Roman" w:cs="Times New Roman"/>
          <w:sz w:val="28"/>
          <w:szCs w:val="28"/>
          <w:vertAlign w:val="subscript"/>
        </w:rPr>
        <w:t>гранта</w:t>
      </w:r>
      <w:proofErr w:type="spellEnd"/>
      <w:r w:rsidRPr="00AA5683">
        <w:rPr>
          <w:rFonts w:ascii="Times New Roman" w:hAnsi="Times New Roman" w:cs="Times New Roman"/>
          <w:sz w:val="28"/>
          <w:szCs w:val="28"/>
        </w:rPr>
        <w:t xml:space="preserve"> = </w:t>
      </w:r>
      <w:proofErr w:type="spellStart"/>
      <w:r w:rsidRPr="00AA5683">
        <w:rPr>
          <w:rFonts w:ascii="Times New Roman" w:hAnsi="Times New Roman" w:cs="Times New Roman"/>
          <w:sz w:val="28"/>
          <w:szCs w:val="28"/>
        </w:rPr>
        <w:t>С</w:t>
      </w:r>
      <w:r w:rsidRPr="00AA5683">
        <w:rPr>
          <w:rFonts w:ascii="Times New Roman" w:hAnsi="Times New Roman" w:cs="Times New Roman"/>
          <w:sz w:val="28"/>
          <w:szCs w:val="28"/>
          <w:vertAlign w:val="subscript"/>
        </w:rPr>
        <w:t>п</w:t>
      </w:r>
      <w:proofErr w:type="spellEnd"/>
      <w:r w:rsidRPr="00AA5683">
        <w:rPr>
          <w:rFonts w:ascii="Times New Roman" w:hAnsi="Times New Roman" w:cs="Times New Roman"/>
          <w:sz w:val="28"/>
          <w:szCs w:val="28"/>
        </w:rPr>
        <w:t xml:space="preserve"> - </w:t>
      </w:r>
      <w:proofErr w:type="spellStart"/>
      <w:r w:rsidRPr="00AA5683">
        <w:rPr>
          <w:rFonts w:ascii="Times New Roman" w:hAnsi="Times New Roman" w:cs="Times New Roman"/>
          <w:sz w:val="28"/>
          <w:szCs w:val="28"/>
        </w:rPr>
        <w:t>С</w:t>
      </w:r>
      <w:r w:rsidRPr="00AA5683">
        <w:rPr>
          <w:rFonts w:ascii="Times New Roman" w:hAnsi="Times New Roman" w:cs="Times New Roman"/>
          <w:sz w:val="28"/>
          <w:szCs w:val="28"/>
          <w:vertAlign w:val="subscript"/>
        </w:rPr>
        <w:t>сс</w:t>
      </w:r>
      <w:proofErr w:type="spellEnd"/>
      <w:r w:rsidRPr="00AA5683">
        <w:rPr>
          <w:rFonts w:ascii="Times New Roman" w:hAnsi="Times New Roman" w:cs="Times New Roman"/>
          <w:sz w:val="28"/>
          <w:szCs w:val="28"/>
        </w:rPr>
        <w:t>, (1)</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где: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proofErr w:type="spellStart"/>
      <w:r w:rsidRPr="00AA5683">
        <w:rPr>
          <w:rFonts w:ascii="Times New Roman" w:hAnsi="Times New Roman" w:cs="Times New Roman"/>
          <w:sz w:val="28"/>
          <w:szCs w:val="28"/>
        </w:rPr>
        <w:t>С</w:t>
      </w:r>
      <w:r w:rsidRPr="00AA5683">
        <w:rPr>
          <w:rFonts w:ascii="Times New Roman" w:hAnsi="Times New Roman" w:cs="Times New Roman"/>
          <w:sz w:val="28"/>
          <w:szCs w:val="28"/>
          <w:vertAlign w:val="subscript"/>
        </w:rPr>
        <w:t>п</w:t>
      </w:r>
      <w:proofErr w:type="spellEnd"/>
      <w:r w:rsidRPr="00AA5683">
        <w:rPr>
          <w:rFonts w:ascii="Times New Roman" w:hAnsi="Times New Roman" w:cs="Times New Roman"/>
          <w:sz w:val="28"/>
          <w:szCs w:val="28"/>
        </w:rPr>
        <w:t xml:space="preserve"> - стоимость проекта, предусмотренная перечнем затрат, рублей;</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proofErr w:type="spellStart"/>
      <w:r w:rsidRPr="00AA5683">
        <w:rPr>
          <w:rFonts w:ascii="Times New Roman" w:hAnsi="Times New Roman" w:cs="Times New Roman"/>
          <w:sz w:val="28"/>
          <w:szCs w:val="28"/>
        </w:rPr>
        <w:t>С</w:t>
      </w:r>
      <w:r w:rsidRPr="00AA5683">
        <w:rPr>
          <w:rFonts w:ascii="Times New Roman" w:hAnsi="Times New Roman" w:cs="Times New Roman"/>
          <w:sz w:val="28"/>
          <w:szCs w:val="28"/>
          <w:vertAlign w:val="subscript"/>
        </w:rPr>
        <w:t>сс</w:t>
      </w:r>
      <w:proofErr w:type="spellEnd"/>
      <w:r w:rsidRPr="00AA5683">
        <w:rPr>
          <w:rFonts w:ascii="Times New Roman" w:hAnsi="Times New Roman" w:cs="Times New Roman"/>
          <w:sz w:val="28"/>
          <w:szCs w:val="28"/>
        </w:rPr>
        <w:t xml:space="preserve"> - сумма собственных средств, рублей.</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Максимальный размер гранта составляет 3000,0 тыс. рублей в расчете на одного получателя гранта, но не более 80 процентов затрат на реализацию проекта, предусмотренных перечнем затрат.</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случае образования неиспользованного объема гранта в связи с уклонением получателей грантов от заключения соглашений министерство принимает решение в форме приказа о внесении изменений в приказ о результатах отбора в целях предоставления гранта участнику (</w:t>
      </w:r>
      <w:proofErr w:type="spellStart"/>
      <w:r w:rsidRPr="00AA5683">
        <w:rPr>
          <w:rFonts w:ascii="Times New Roman" w:hAnsi="Times New Roman" w:cs="Times New Roman"/>
          <w:sz w:val="28"/>
          <w:szCs w:val="28"/>
        </w:rPr>
        <w:t>ам</w:t>
      </w:r>
      <w:proofErr w:type="spellEnd"/>
      <w:r w:rsidRPr="00AA5683">
        <w:rPr>
          <w:rFonts w:ascii="Times New Roman" w:hAnsi="Times New Roman" w:cs="Times New Roman"/>
          <w:sz w:val="28"/>
          <w:szCs w:val="28"/>
        </w:rPr>
        <w:t>) отбора, заявка (и) которого (</w:t>
      </w:r>
      <w:proofErr w:type="spellStart"/>
      <w:r w:rsidRPr="00AA5683">
        <w:rPr>
          <w:rFonts w:ascii="Times New Roman" w:hAnsi="Times New Roman" w:cs="Times New Roman"/>
          <w:sz w:val="28"/>
          <w:szCs w:val="28"/>
        </w:rPr>
        <w:t>ых</w:t>
      </w:r>
      <w:proofErr w:type="spellEnd"/>
      <w:r w:rsidRPr="00AA5683">
        <w:rPr>
          <w:rFonts w:ascii="Times New Roman" w:hAnsi="Times New Roman" w:cs="Times New Roman"/>
          <w:sz w:val="28"/>
          <w:szCs w:val="28"/>
        </w:rPr>
        <w:t>) была (и) отклонена (ы) по основанию для отклонения заявки, указанному в подпункте 7 пункта 2.18 Порядка, и стоящего (их) под наименьшим (и) порядковым (и) номером (</w:t>
      </w:r>
      <w:proofErr w:type="spellStart"/>
      <w:r w:rsidRPr="00AA5683">
        <w:rPr>
          <w:rFonts w:ascii="Times New Roman" w:hAnsi="Times New Roman" w:cs="Times New Roman"/>
          <w:sz w:val="28"/>
          <w:szCs w:val="28"/>
        </w:rPr>
        <w:t>ами</w:t>
      </w:r>
      <w:proofErr w:type="spellEnd"/>
      <w:r w:rsidRPr="00AA5683">
        <w:rPr>
          <w:rFonts w:ascii="Times New Roman" w:hAnsi="Times New Roman" w:cs="Times New Roman"/>
          <w:sz w:val="28"/>
          <w:szCs w:val="28"/>
        </w:rPr>
        <w:t>) в реестре участников отбора, не прошедших отбор.</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случае недостаточности неиспользованного объема гранта в связи с уклонением получателей грантов от заключения соглашений для предоставления участнику отбора министерство в течение 1 рабочего дня со дня, следующего за днем образования неисполненного объема гранта в связи с уклонением получателей грантов от заключения соглашений, осуществляет действия, предусмотренные пунктом 2.28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3.6. Предоставление гранта получателю гранта осуществляется на основании соглашения, заключаемого между министерством и получателем гранта в соответствии с типовой формой, утвержденной Приказом министерства финансов края от 07.02.2024 </w:t>
      </w:r>
      <w:r>
        <w:rPr>
          <w:rFonts w:ascii="Times New Roman" w:hAnsi="Times New Roman" w:cs="Times New Roman"/>
          <w:sz w:val="28"/>
          <w:szCs w:val="28"/>
        </w:rPr>
        <w:t>№</w:t>
      </w:r>
      <w:r w:rsidRPr="00AA5683">
        <w:rPr>
          <w:rFonts w:ascii="Times New Roman" w:hAnsi="Times New Roman" w:cs="Times New Roman"/>
          <w:sz w:val="28"/>
          <w:szCs w:val="28"/>
        </w:rPr>
        <w:t xml:space="preserve"> 17 "Об утверждении типовой формы соглашения (договора) о предоставлении из краевого бюджета субсидий, в том числе грантов в форме субсидий, юридическим лицам, индивидуальным предпринимателям, а также физическим лицам" (далее - типовая форма), в форме электронного документа с использованием ГИС "Субсидия АПК24", содержащего следующие обязательные условия: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AA5683">
        <w:rPr>
          <w:rFonts w:ascii="Times New Roman" w:hAnsi="Times New Roman" w:cs="Times New Roman"/>
          <w:sz w:val="28"/>
          <w:szCs w:val="28"/>
        </w:rPr>
        <w:t>недостижении</w:t>
      </w:r>
      <w:proofErr w:type="spellEnd"/>
      <w:r w:rsidRPr="00AA5683">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w:t>
      </w:r>
      <w:r w:rsidRPr="00AA5683">
        <w:rPr>
          <w:rFonts w:ascii="Times New Roman" w:hAnsi="Times New Roman" w:cs="Times New Roman"/>
          <w:sz w:val="28"/>
          <w:szCs w:val="28"/>
        </w:rPr>
        <w:lastRenderedPageBreak/>
        <w:t>пункте 1.4 Порядка, приводящего к невозможности предоставления гранта в размере, определенном в соглашении;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согласие получателя гранта на осуществление в отношении него министерством проверок соблюдения порядка и условий предоставления гранта, в том числе в части достижения результата его предоставления, и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предоставление получателем гранта отчета о достижении значений результатов предоставления гранта;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4) запрет приобретения получателем гранта - юридическим лицом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5) создание в году, следующем за годом получения гранта, не менее 1 нового постоянного рабочего места, если размер гранта составляет 1000,0 тыс. рублей и более, но не менее 1 нового постоянного рабочего места на один грант, и обеспечении трудоустройства работников в соответствии с созданными новыми постоянными рабочими местами не позднее года, следующего за годом получения гранта;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6) сохранение численности работников, трудоустроенных на новые постоянные рабочие места, созданные при реализации проекта, в течение срока реализации проекта;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7) обеспечение прироста выручки от несельскохозяйственного вида деятельности в году, следующем за годом предоставления гранта, к году предоставления гранта;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8) осуществление оплаты расходов, в том числе за счет собственных средств, предусмотренных перечнем затрат и проектом, только путем безналичного расчета.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61" w:name="P259"/>
      <w:bookmarkEnd w:id="61"/>
      <w:r w:rsidRPr="00AA5683">
        <w:rPr>
          <w:rFonts w:ascii="Times New Roman" w:hAnsi="Times New Roman" w:cs="Times New Roman"/>
          <w:sz w:val="28"/>
          <w:szCs w:val="28"/>
        </w:rPr>
        <w:t>В случае внесения изменений в соглашение между министерством и получателем гранта заключается дополнительное соглашение к соглашению по типовой форме в порядке, установленном пунктом 3.8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62" w:name="P260"/>
      <w:bookmarkEnd w:id="62"/>
      <w:r w:rsidRPr="00AA5683">
        <w:rPr>
          <w:rFonts w:ascii="Times New Roman" w:hAnsi="Times New Roman" w:cs="Times New Roman"/>
          <w:sz w:val="28"/>
          <w:szCs w:val="28"/>
        </w:rPr>
        <w:t>В случае расторжения соглашения между министерством и получателем гранта заключается дополнительное соглашение о расторжении соглашения по типовой форме в порядке, установленном пунктом 3.8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3.7. Для реализации положения, предусмотренного абзацем вторым </w:t>
      </w:r>
      <w:r w:rsidRPr="00AA5683">
        <w:rPr>
          <w:rFonts w:ascii="Times New Roman" w:hAnsi="Times New Roman" w:cs="Times New Roman"/>
          <w:sz w:val="28"/>
          <w:szCs w:val="28"/>
        </w:rPr>
        <w:lastRenderedPageBreak/>
        <w:t xml:space="preserve">подпункта 1 пункта 4.1 Порядка, министерство в течение 5 рабочих дней, следующих за днем издания приказа о результатах отбора, запрашивает у территориального органа Федеральной налоговой службы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подтверждающие, что получатель гранта включен (не включен) в единый реестр субъектов малого и среднего предпринимательства и отвечает (не отвечает) условиям отнесения к </w:t>
      </w:r>
      <w:proofErr w:type="spellStart"/>
      <w:r w:rsidRPr="00AA5683">
        <w:rPr>
          <w:rFonts w:ascii="Times New Roman" w:hAnsi="Times New Roman" w:cs="Times New Roman"/>
          <w:sz w:val="28"/>
          <w:szCs w:val="28"/>
        </w:rPr>
        <w:t>микропредприятию</w:t>
      </w:r>
      <w:proofErr w:type="spellEnd"/>
      <w:r w:rsidRPr="00AA5683">
        <w:rPr>
          <w:rFonts w:ascii="Times New Roman" w:hAnsi="Times New Roman" w:cs="Times New Roman"/>
          <w:sz w:val="28"/>
          <w:szCs w:val="28"/>
        </w:rPr>
        <w:t xml:space="preserve"> в соответствии с Федеральным законом от 24.07.2007 </w:t>
      </w:r>
      <w:r>
        <w:rPr>
          <w:rFonts w:ascii="Times New Roman" w:hAnsi="Times New Roman" w:cs="Times New Roman"/>
          <w:sz w:val="28"/>
          <w:szCs w:val="28"/>
        </w:rPr>
        <w:t>№</w:t>
      </w:r>
      <w:r w:rsidRPr="00AA5683">
        <w:rPr>
          <w:rFonts w:ascii="Times New Roman" w:hAnsi="Times New Roman" w:cs="Times New Roman"/>
          <w:sz w:val="28"/>
          <w:szCs w:val="28"/>
        </w:rPr>
        <w:t xml:space="preserve"> 209-ФЗ "О развитии малого и среднего предпринимательства в Российской Федерации" (далее - субъект микропредпринимательства).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63" w:name="P262"/>
      <w:bookmarkEnd w:id="63"/>
      <w:r w:rsidRPr="00AA5683">
        <w:rPr>
          <w:rFonts w:ascii="Times New Roman" w:hAnsi="Times New Roman" w:cs="Times New Roman"/>
          <w:sz w:val="28"/>
          <w:szCs w:val="28"/>
        </w:rPr>
        <w:t>3.8. Для заключения соглашения министерство в течение 5 рабочих дней со дня, следующего за днем издания приказа о результатах отбора, предусмотренного пунктом 2.22 Порядка, направляет получателю гранта в ГИС "Субсидия АПК24" проект соглашения для подписания.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случае заключения дополнительного соглашения, предусмотренного абзацами десятым, одиннадцатым пункта 3.6 Порядка, министерство в течение 5 рабочих дней со дня принятия решения о заключении дополнительного соглашения направляет получателю гранта в ГИС "Субсидия АПК24" проект дополнительного соглашения для подписания.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Получатель гранта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ГИС "Субсидия АПК24" поступает в министерство для подписания.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3.9.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краевой бюджет.</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При прекращении деятельности получателя гранта, являющегося индивидуальным предпринимателем, осуществляющим деятельность в качестве </w:t>
      </w:r>
      <w:r w:rsidRPr="00AA5683">
        <w:rPr>
          <w:rFonts w:ascii="Times New Roman" w:hAnsi="Times New Roman" w:cs="Times New Roman"/>
          <w:sz w:val="28"/>
          <w:szCs w:val="28"/>
        </w:rPr>
        <w:lastRenderedPageBreak/>
        <w:t xml:space="preserve">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Российской Федерации в соответствии со статьей 18 Федерального закона от 11.06.2003 </w:t>
      </w:r>
      <w:r>
        <w:rPr>
          <w:rFonts w:ascii="Times New Roman" w:hAnsi="Times New Roman" w:cs="Times New Roman"/>
          <w:sz w:val="28"/>
          <w:szCs w:val="28"/>
        </w:rPr>
        <w:t>№</w:t>
      </w:r>
      <w:r w:rsidRPr="00AA5683">
        <w:rPr>
          <w:rFonts w:ascii="Times New Roman" w:hAnsi="Times New Roman" w:cs="Times New Roman"/>
          <w:sz w:val="28"/>
          <w:szCs w:val="28"/>
        </w:rPr>
        <w:t xml:space="preserve">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процессе реализации проекта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При этом министерство осуществляет замену главы такого крестьянского (фермерского) хозяйства в соглашении, а новый глава крестьянского (фермерского) хозяйства осуществляет дальнейшую реализацию проекта в соответствии с указанным соглашением.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64" w:name="P269"/>
      <w:bookmarkEnd w:id="64"/>
      <w:r w:rsidRPr="00AA5683">
        <w:rPr>
          <w:rFonts w:ascii="Times New Roman" w:hAnsi="Times New Roman" w:cs="Times New Roman"/>
          <w:sz w:val="28"/>
          <w:szCs w:val="28"/>
        </w:rPr>
        <w:t>3.10. Основаниями для отказа получателю гранта в предоставлении гранта являются: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несоответствие представленных получателем гранта документов требованиям, предусмотренным пунктами 2.11, 2.12 Порядка, или непредставление (представление не в полном объеме) документов, предусмотренных пунктом 2.11 Порядка (за исключением документов, предусмотренных подпунктами 4, 5, 6 (в части представления выписок из Единого государственного реестра недвижимости);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установление факта недостоверности представленной получателем гранта информации;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несоответствие получателя гранта условию, указанному в подпункте 1 пункта 3.1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4) признание получателя гранта уклонившимся от заключения соглашения.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3.11. Условиями признания получателя гранта уклонившимся от заключения соглашения (дополнительного соглашения) являются: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нарушение получателем гранта срока подписания проекта соглашения (проекта дополнительного соглашения), установленного пунктом 3.8 Порядка;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отказ получателя гранта от заключения соглашения (дополнительного соглашения) с направлением в министерство в электронной форме в системе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3.12. В случае наличия оснований для отказа в предоставлении гранта, установленных пунктом 3.10 Порядка, министерство в течение 10 рабочих дней со дня, следующего за днем издания приказа о результатах отбора, предусмотренного пунктом 2.22 Порядка, 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w:t>
      </w:r>
      <w:r w:rsidRPr="00AA5683">
        <w:rPr>
          <w:rFonts w:ascii="Times New Roman" w:hAnsi="Times New Roman" w:cs="Times New Roman"/>
          <w:sz w:val="28"/>
          <w:szCs w:val="28"/>
        </w:rPr>
        <w:lastRenderedPageBreak/>
        <w:t>способа обжалования решения об отказе в предоставлении гранта.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3.13. В случае отсутствия оснований для отказа в предоставлении гранта, установленных пунктом 3.10 Порядка, министерство в течение 10 рабочих дней со дня, следующего за днем издания приказа о результатах отбора, предусмотренного пунктом 2.22 Порядка, принимает решение о предоставлении гранта в форме приказа, подписывает соглашение со своей стороны и направляет его получателю гранта в ГИС "Субсидия АПК24".</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случае отсутствия оснований для отказа в предоставлении гранта, установленных пунктом 3.10 Порядка, министерство в течение 10 рабочих дней со дня, следующего за днем принятия решения о заключении дополнительного соглашения, подписывает дополнительное соглашение со своей стороны и направляет его получателю гранта в ГИС "Субсидия АПК24".</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3.14. Для достижения результата, предусмотренного Государственной программой </w:t>
      </w:r>
      <w:r>
        <w:rPr>
          <w:rFonts w:ascii="Times New Roman" w:hAnsi="Times New Roman" w:cs="Times New Roman"/>
          <w:sz w:val="28"/>
          <w:szCs w:val="28"/>
        </w:rPr>
        <w:t>№</w:t>
      </w:r>
      <w:r w:rsidRPr="00AA5683">
        <w:rPr>
          <w:rFonts w:ascii="Times New Roman" w:hAnsi="Times New Roman" w:cs="Times New Roman"/>
          <w:sz w:val="28"/>
          <w:szCs w:val="28"/>
        </w:rPr>
        <w:t xml:space="preserve"> 506-п: "обеспечена реализация проектов, направленных на развитие несельскохозяйственных видов деятельности на сельских территориях края, единиц", результатами предоставления гранта являются: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количество работников, трудоустроенных на новые постоянные рабочие места, созданные при реализации проекта, единиц;</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прирост выручки от несельскохозяйственного вида деятельности в году, следующем за годом предоставления гранта, к году предоставления гранта, процентов.</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Оценка эффективности по результатам предоставления гранта осуществляется министерством на основании данных о достижении получателем гранта значений результатов предоставления гранта по состоянию на 31 декабря отчетного года.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Значения результатов предоставления гаранта с указанием точной даты их завершения (достижения) для получателя гранта устанавливаются в соглашении.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3.15. Министерство в течение 2 рабочих дней со дня, следующего за днем принятия решения о предоставлении гранта, на основании приказа о предоставлении гранта формирует и направляет в министерство финансов края сводный перечень получателей грантов по форме согласно приложению </w:t>
      </w:r>
      <w:r>
        <w:rPr>
          <w:rFonts w:ascii="Times New Roman" w:hAnsi="Times New Roman" w:cs="Times New Roman"/>
          <w:sz w:val="28"/>
          <w:szCs w:val="28"/>
        </w:rPr>
        <w:t>№</w:t>
      </w:r>
      <w:r w:rsidRPr="00AA5683">
        <w:rPr>
          <w:rFonts w:ascii="Times New Roman" w:hAnsi="Times New Roman" w:cs="Times New Roman"/>
          <w:sz w:val="28"/>
          <w:szCs w:val="28"/>
        </w:rPr>
        <w:t xml:space="preserve"> 6 к Порядку.</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в министерстве финансов края.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3.16. Предоставление гранта осуществляется путем перечисления денежных средств на расчетный счет получателя гранта,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гранта.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Грант считается предоставленным (полученным) в день его поступления на расчетный счет получателя гранта.</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Title"/>
        <w:ind w:firstLine="709"/>
        <w:contextualSpacing/>
        <w:jc w:val="center"/>
        <w:outlineLvl w:val="1"/>
        <w:rPr>
          <w:rFonts w:ascii="Times New Roman" w:hAnsi="Times New Roman" w:cs="Times New Roman"/>
          <w:sz w:val="28"/>
          <w:szCs w:val="28"/>
        </w:rPr>
      </w:pPr>
      <w:r w:rsidRPr="00AA5683">
        <w:rPr>
          <w:rFonts w:ascii="Times New Roman" w:hAnsi="Times New Roman" w:cs="Times New Roman"/>
          <w:sz w:val="28"/>
          <w:szCs w:val="28"/>
        </w:rPr>
        <w:t>4. ТРЕБОВАНИЯ В ЧАСТИ ПРЕДОСТАВЛЕНИЯ ОТЧЕТНОСТИ,</w:t>
      </w:r>
    </w:p>
    <w:p w:rsidR="00AA5683" w:rsidRPr="00AA5683" w:rsidRDefault="00AA5683" w:rsidP="00AA5683">
      <w:pPr>
        <w:pStyle w:val="ConsPlusTitle"/>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lastRenderedPageBreak/>
        <w:t>ОСУЩЕСТВЛЕНИЯ КОНТРОЛЯ (МОНИТОРИНГА) ЗА СОБЛЮДЕНИЕМ УСЛОВИЙ</w:t>
      </w:r>
      <w:r>
        <w:rPr>
          <w:rFonts w:ascii="Times New Roman" w:hAnsi="Times New Roman" w:cs="Times New Roman"/>
          <w:sz w:val="28"/>
          <w:szCs w:val="28"/>
        </w:rPr>
        <w:t xml:space="preserve"> </w:t>
      </w:r>
      <w:r w:rsidRPr="00AA5683">
        <w:rPr>
          <w:rFonts w:ascii="Times New Roman" w:hAnsi="Times New Roman" w:cs="Times New Roman"/>
          <w:sz w:val="28"/>
          <w:szCs w:val="28"/>
        </w:rPr>
        <w:t>И ПОРЯДКА ПРЕДОСТАВЛЕНИЯ ГРАНТОВ И ОТВЕТСТВЕННОСТИ</w:t>
      </w:r>
      <w:r>
        <w:rPr>
          <w:rFonts w:ascii="Times New Roman" w:hAnsi="Times New Roman" w:cs="Times New Roman"/>
          <w:sz w:val="28"/>
          <w:szCs w:val="28"/>
        </w:rPr>
        <w:t xml:space="preserve"> </w:t>
      </w:r>
      <w:r w:rsidRPr="00AA5683">
        <w:rPr>
          <w:rFonts w:ascii="Times New Roman" w:hAnsi="Times New Roman" w:cs="Times New Roman"/>
          <w:sz w:val="28"/>
          <w:szCs w:val="28"/>
        </w:rPr>
        <w:t>ЗА ИХ НАРУШЕНИЕ</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bookmarkStart w:id="65" w:name="P295"/>
      <w:bookmarkEnd w:id="65"/>
      <w:r w:rsidRPr="00AA5683">
        <w:rPr>
          <w:rFonts w:ascii="Times New Roman" w:hAnsi="Times New Roman" w:cs="Times New Roman"/>
          <w:sz w:val="28"/>
          <w:szCs w:val="28"/>
        </w:rPr>
        <w:t>4.1. Получатель гранта представляет в исполнительно-распорядительный орган местного самоуправления муниципального района (округа) края, на территории которого получатель гранта зарегистрирован и (или) осуществляет деятельность (далее - Орган местного самоуправления), или в министерство, в случае если получатель гранта зарегистрирован и (или) осуществляет деятельность на территории городского округа края, в форме электронного документа в ГИС "Субсидия АПК24" следующие отчеты:</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ежеквартально в срок не позднее 14 рабочего дня месяца, следующего за отчетным кварталом, для подтверждения достижения значений результатов предоставления гранта отчет о достижении значений результатов предоставления гранта (далее - отчет о результатах) в соответствии с приложением к типовой форме.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66" w:name="P297"/>
      <w:bookmarkEnd w:id="66"/>
      <w:r w:rsidRPr="00AA5683">
        <w:rPr>
          <w:rFonts w:ascii="Times New Roman" w:hAnsi="Times New Roman" w:cs="Times New Roman"/>
          <w:sz w:val="28"/>
          <w:szCs w:val="28"/>
        </w:rPr>
        <w:t>В случае если получатель гранта является субъектом микропредпринимательства, то для подтверждения достижения значений результатов предоставления гранта такой получатель гранта представляет отчет о результатах в соответствии с приложением к типовой форме ежегодно в срок не позднее 1 марта года, следующего за отчетным годом;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ежеквартально в срок до 15-го числа месяца, следующего за отчетным кварталом, в течение срока использования гранта отчет об осуществлении расходов, источником финансового обеспечения которых является грант (далее - отчет о расходах), в соответствии с приложением к типовой форме с приложением следующих документов, подтверждающих расходование гранта в соответствии с проектом: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а) при строительстве зданий, строений, сооружений, необходимых для реализации проекта, и (или) строительстве автомобильных дорог к зданиям, строениям, сооружениям, необходимым для реализации проекта (далее - объект):</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электронных копий уточненного сводного сметного расчета стоимости строительства (в случае изменения стоимости строительства), разделов локальных сметных расчетов (смет) (далее - смета);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электронных копий договоров на приобретение строительных материалов, указанных в проектной документации либо в смете;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электронных копий первичных документов, подтверждающих получение строительных материалов;</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электронных копий договоров на выполнение работ (оказание услуг), указанных в проектной документации либо в смете;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электронных копий платежных документов, подтверждающих оплату (включая авансовые платежи) выполненных работ (оказанных услуг), приобретение строительных материалов;</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электронных копий документов о приемке выполненных работ (оказанных услуг), указанных в проектной документации либо в смете, и документов о стоимости выполненных работ (оказанных услуг), указанных в проектной </w:t>
      </w:r>
      <w:r w:rsidRPr="00AA5683">
        <w:rPr>
          <w:rFonts w:ascii="Times New Roman" w:hAnsi="Times New Roman" w:cs="Times New Roman"/>
          <w:sz w:val="28"/>
          <w:szCs w:val="28"/>
        </w:rPr>
        <w:lastRenderedPageBreak/>
        <w:t>документации либо в смете;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электронной копии разрешения на ввод в эксплуатацию (при наличии);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67" w:name="P307"/>
      <w:bookmarkEnd w:id="67"/>
      <w:r w:rsidRPr="00AA5683">
        <w:rPr>
          <w:rFonts w:ascii="Times New Roman" w:hAnsi="Times New Roman" w:cs="Times New Roman"/>
          <w:sz w:val="28"/>
          <w:szCs w:val="28"/>
        </w:rPr>
        <w:t>выписки из Единого государственного реестра недвижимости, подтверждающей право собственности получателя гранта на построенный объект (предоставляется по собственной инициативе);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б) при подключении зданий, строений, сооружений, необходимых для реализации проекта, к инженерным сетям: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электронных копий договоров на выполнение работ (оказание услуг);</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электронных копий платежных документов, подтверждающих оплату (включая авансовые платежи) выполненных работ (оказанных услуг);</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электронных копий документов о приемке выполненных работ (оказанных услуг) и документов о стоимости выполненных работ (оказанных услуг);</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при приобретении техники и оборудования: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электронных копий договоров на приобретение;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электронных копий первичных учетных документов, подтверждающих приобретение;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электронных копий платежных документов, подтверждающих оплату, включая авансовые платежи;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электронных копий паспортов самоходных машин и других видов техники, паспортов транспортных средств с отметкой соответствующего государственного органа о постановке их на учет или электронных паспортов указанных техники и оборудования (в случае приобретения техники и оборудования, подлежащих постановке на учет в соответствующем государственном органе) или электронных копий технических паспортов и инвентарных карточек учета объекта основных средств (в случае приобретения техники и оборудования, не подлежащих постановке на учет в соответствующем государственном органе);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электронных копий свидетельств о государственной регистрации техники и оборудования (в случае предоставления электронных паспортов техники и оборудования);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68" w:name="P321"/>
      <w:bookmarkEnd w:id="68"/>
      <w:r w:rsidRPr="00AA5683">
        <w:rPr>
          <w:rFonts w:ascii="Times New Roman" w:hAnsi="Times New Roman" w:cs="Times New Roman"/>
          <w:sz w:val="28"/>
          <w:szCs w:val="28"/>
        </w:rPr>
        <w:t>4.2. Министерство устанавливает в соглашении форму и срок предоставления получателем гранта отчета о целевом расходовании гранта.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4.3. Документы, указанные в пункте 4.1, 4.2 Порядка, должны соответствовать следующим требованиям: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1) выполнены с использованием технических средств, без подчисток, исправлений, неустановленных сокращений и формулировок, допускающих </w:t>
      </w:r>
      <w:r w:rsidRPr="00AA5683">
        <w:rPr>
          <w:rFonts w:ascii="Times New Roman" w:hAnsi="Times New Roman" w:cs="Times New Roman"/>
          <w:sz w:val="28"/>
          <w:szCs w:val="28"/>
        </w:rPr>
        <w:lastRenderedPageBreak/>
        <w:t>двоякое толкование;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подписаны электронной подписью;</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поддаваться прочтению.</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4.4. Проверка и принятие представленных в соответствии с пунктами 4.1, 4.2 Порядка отчетов осуществляется министерством (Органом местного самоуправления) в срок, не превышающий 14 рабочих дней со дня их поступления.</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Орган местного самоуправления в течение 17 рабочих дней со дня, следующего за днем поступления отчетов, на основании отчетов о расходах формирует и направляет в министерство сводный отчет о расходах по форме согласно приложению </w:t>
      </w:r>
      <w:r>
        <w:rPr>
          <w:rFonts w:ascii="Times New Roman" w:hAnsi="Times New Roman" w:cs="Times New Roman"/>
          <w:sz w:val="28"/>
          <w:szCs w:val="28"/>
        </w:rPr>
        <w:t>№</w:t>
      </w:r>
      <w:r w:rsidRPr="00AA5683">
        <w:rPr>
          <w:rFonts w:ascii="Times New Roman" w:hAnsi="Times New Roman" w:cs="Times New Roman"/>
          <w:sz w:val="28"/>
          <w:szCs w:val="28"/>
        </w:rPr>
        <w:t xml:space="preserve"> 7 к Порядку.</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4.5. При непредставлении получателем гранта по собственной инициативе документа, указанного в абзаце девятом подпункта "а" подпункта 2 пункта 4.1 Порядка, министерство посредством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указанный документ в уполномоченном органе (организации), предоставляющем указанный документ, в течение 5 рабочих дней, следующих за днем получения отчета о расходах или сводного отчета о расходах. Документы и сведения, полученные в порядке межведомственного взаимодействия, приобщаются к отчету о расходах или сводному отчету о расходах.</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4.6.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результатов предоставления гранта (контрольная точка), проводится в порядке и по формам, установленным Приказом Министерства финансов Российской Федерации от 27.04.2024 </w:t>
      </w:r>
      <w:r>
        <w:rPr>
          <w:rFonts w:ascii="Times New Roman" w:hAnsi="Times New Roman" w:cs="Times New Roman"/>
          <w:sz w:val="28"/>
          <w:szCs w:val="28"/>
        </w:rPr>
        <w:t>№</w:t>
      </w:r>
      <w:r w:rsidRPr="00AA5683">
        <w:rPr>
          <w:rFonts w:ascii="Times New Roman" w:hAnsi="Times New Roman" w:cs="Times New Roman"/>
          <w:sz w:val="28"/>
          <w:szCs w:val="28"/>
        </w:rPr>
        <w:t xml:space="preserve">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4.7. Проверка соблюдения получателем гранта порядка и условий предоставления гранта, в том числе в части достижения результатов предоставления гранта, осуществляется министерством.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4.8. Мерой ответственности за нарушение условий и порядка предоставления гранта, в том числе за </w:t>
      </w:r>
      <w:proofErr w:type="spellStart"/>
      <w:r w:rsidRPr="00AA5683">
        <w:rPr>
          <w:rFonts w:ascii="Times New Roman" w:hAnsi="Times New Roman" w:cs="Times New Roman"/>
          <w:sz w:val="28"/>
          <w:szCs w:val="28"/>
        </w:rPr>
        <w:t>недостижение</w:t>
      </w:r>
      <w:proofErr w:type="spellEnd"/>
      <w:r w:rsidRPr="00AA5683">
        <w:rPr>
          <w:rFonts w:ascii="Times New Roman" w:hAnsi="Times New Roman" w:cs="Times New Roman"/>
          <w:sz w:val="28"/>
          <w:szCs w:val="28"/>
        </w:rPr>
        <w:t xml:space="preserve"> результатов предоставления гранта является возврат гранта в доход краевого бюджета в случае нарушения получателем гранта условий, установленных при </w:t>
      </w:r>
      <w:r w:rsidRPr="00AA5683">
        <w:rPr>
          <w:rFonts w:ascii="Times New Roman" w:hAnsi="Times New Roman" w:cs="Times New Roman"/>
          <w:sz w:val="28"/>
          <w:szCs w:val="28"/>
        </w:rPr>
        <w:lastRenderedPageBreak/>
        <w:t xml:space="preserve">предоставлении гранта в соответствии с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AA5683">
        <w:rPr>
          <w:rFonts w:ascii="Times New Roman" w:hAnsi="Times New Roman" w:cs="Times New Roman"/>
          <w:sz w:val="28"/>
          <w:szCs w:val="28"/>
        </w:rPr>
        <w:t>недостижения</w:t>
      </w:r>
      <w:proofErr w:type="spellEnd"/>
      <w:r w:rsidRPr="00AA5683">
        <w:rPr>
          <w:rFonts w:ascii="Times New Roman" w:hAnsi="Times New Roman" w:cs="Times New Roman"/>
          <w:sz w:val="28"/>
          <w:szCs w:val="28"/>
        </w:rPr>
        <w:t xml:space="preserve"> значений результатов предоставления гранта.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Непредставление получателем гранта отчета о результатах по итогам четвертого квартала года, начиная с года, следующего за годом предоставления гранта, либо несоответствие представленного отчета о результатах форме, установленной пунктом 4.1 Порядка, является подтверждением факта </w:t>
      </w:r>
      <w:proofErr w:type="spellStart"/>
      <w:r w:rsidRPr="00AA5683">
        <w:rPr>
          <w:rFonts w:ascii="Times New Roman" w:hAnsi="Times New Roman" w:cs="Times New Roman"/>
          <w:sz w:val="28"/>
          <w:szCs w:val="28"/>
        </w:rPr>
        <w:t>недостижения</w:t>
      </w:r>
      <w:proofErr w:type="spellEnd"/>
      <w:r w:rsidRPr="00AA5683">
        <w:rPr>
          <w:rFonts w:ascii="Times New Roman" w:hAnsi="Times New Roman" w:cs="Times New Roman"/>
          <w:sz w:val="28"/>
          <w:szCs w:val="28"/>
        </w:rPr>
        <w:t xml:space="preserve"> значений результатов предоставления гранта.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bookmarkStart w:id="69" w:name="P335"/>
      <w:bookmarkEnd w:id="69"/>
      <w:r w:rsidRPr="00AA5683">
        <w:rPr>
          <w:rFonts w:ascii="Times New Roman" w:hAnsi="Times New Roman" w:cs="Times New Roman"/>
          <w:sz w:val="28"/>
          <w:szCs w:val="28"/>
        </w:rPr>
        <w:t>4.9. В случае нарушения получателем гранта условий, установленных при предоставлении гранта в соответствии с пунктом 3.1 Порядка, министерство в течение 30 рабочих дней со дня, следующего за днем установления факта нарушения получателем гранта условий предоставления гранта, установленных при предоставлении гранта в соответствии с пунктом 3.1 Порядка, принимает в форме приказа решение о применении к получателю гранта меры ответственности в виде возврата в краевой бюджет гранта в полном объеме. Размер гранта, подлежащий возврату в краевой бюджет, равен размеру гранта, указанному в соглашении.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гранта письменное уведомление (требование) о возврате гранта в краевой бюджет (далее - требование) почтовым отправлением с уведомлением о вручении.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4.10. В случае </w:t>
      </w:r>
      <w:proofErr w:type="spellStart"/>
      <w:r w:rsidRPr="00AA5683">
        <w:rPr>
          <w:rFonts w:ascii="Times New Roman" w:hAnsi="Times New Roman" w:cs="Times New Roman"/>
          <w:sz w:val="28"/>
          <w:szCs w:val="28"/>
        </w:rPr>
        <w:t>недостижения</w:t>
      </w:r>
      <w:proofErr w:type="spellEnd"/>
      <w:r w:rsidRPr="00AA5683">
        <w:rPr>
          <w:rFonts w:ascii="Times New Roman" w:hAnsi="Times New Roman" w:cs="Times New Roman"/>
          <w:sz w:val="28"/>
          <w:szCs w:val="28"/>
        </w:rPr>
        <w:t xml:space="preserve"> получателем гранта значений результатов предоставления гранта, установленных в соглашении, министерство в течение срока реализации гранта не позднее 1 мая года, начиная с года, следующего за годом предоставления гранта, принимает в форме приказа решение о применении к получателю гранта меры ответственности в виде возврата в краевой бюджет гранта. Расчет размера гранта, подлежащий возврату в краевой бюджет (V</w:t>
      </w:r>
      <w:r w:rsidRPr="00AA5683">
        <w:rPr>
          <w:rFonts w:ascii="Times New Roman" w:hAnsi="Times New Roman" w:cs="Times New Roman"/>
          <w:sz w:val="28"/>
          <w:szCs w:val="28"/>
          <w:vertAlign w:val="subscript"/>
        </w:rPr>
        <w:t>возврата2</w:t>
      </w:r>
      <w:r w:rsidRPr="00AA5683">
        <w:rPr>
          <w:rFonts w:ascii="Times New Roman" w:hAnsi="Times New Roman" w:cs="Times New Roman"/>
          <w:sz w:val="28"/>
          <w:szCs w:val="28"/>
        </w:rPr>
        <w:t>), осуществляется по следующей формуле:</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V</w:t>
      </w:r>
      <w:r w:rsidRPr="00AA5683">
        <w:rPr>
          <w:rFonts w:ascii="Times New Roman" w:hAnsi="Times New Roman" w:cs="Times New Roman"/>
          <w:sz w:val="28"/>
          <w:szCs w:val="28"/>
          <w:vertAlign w:val="subscript"/>
        </w:rPr>
        <w:t>возврата2</w:t>
      </w:r>
      <w:r w:rsidRPr="00AA5683">
        <w:rPr>
          <w:rFonts w:ascii="Times New Roman" w:hAnsi="Times New Roman" w:cs="Times New Roman"/>
          <w:sz w:val="28"/>
          <w:szCs w:val="28"/>
        </w:rPr>
        <w:t xml:space="preserve"> = SUM х </w:t>
      </w:r>
      <w:proofErr w:type="spellStart"/>
      <w:r w:rsidRPr="00AA5683">
        <w:rPr>
          <w:rFonts w:ascii="Times New Roman" w:hAnsi="Times New Roman" w:cs="Times New Roman"/>
          <w:sz w:val="28"/>
          <w:szCs w:val="28"/>
        </w:rPr>
        <w:t>V</w:t>
      </w:r>
      <w:r w:rsidRPr="00AA5683">
        <w:rPr>
          <w:rFonts w:ascii="Times New Roman" w:hAnsi="Times New Roman" w:cs="Times New Roman"/>
          <w:sz w:val="28"/>
          <w:szCs w:val="28"/>
          <w:vertAlign w:val="subscript"/>
        </w:rPr>
        <w:t>i</w:t>
      </w:r>
      <w:proofErr w:type="spellEnd"/>
      <w:r w:rsidRPr="00AA5683">
        <w:rPr>
          <w:rFonts w:ascii="Times New Roman" w:hAnsi="Times New Roman" w:cs="Times New Roman"/>
          <w:sz w:val="28"/>
          <w:szCs w:val="28"/>
        </w:rPr>
        <w:t>, (2)</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где: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proofErr w:type="spellStart"/>
      <w:r w:rsidRPr="00AA5683">
        <w:rPr>
          <w:rFonts w:ascii="Times New Roman" w:hAnsi="Times New Roman" w:cs="Times New Roman"/>
          <w:sz w:val="28"/>
          <w:szCs w:val="28"/>
        </w:rPr>
        <w:t>V</w:t>
      </w:r>
      <w:r w:rsidRPr="00AA5683">
        <w:rPr>
          <w:rFonts w:ascii="Times New Roman" w:hAnsi="Times New Roman" w:cs="Times New Roman"/>
          <w:sz w:val="28"/>
          <w:szCs w:val="28"/>
          <w:vertAlign w:val="subscript"/>
        </w:rPr>
        <w:t>i</w:t>
      </w:r>
      <w:proofErr w:type="spellEnd"/>
      <w:r w:rsidRPr="00AA5683">
        <w:rPr>
          <w:rFonts w:ascii="Times New Roman" w:hAnsi="Times New Roman" w:cs="Times New Roman"/>
          <w:sz w:val="28"/>
          <w:szCs w:val="28"/>
        </w:rPr>
        <w:t xml:space="preserve"> - размер гранта, подлежащий возврату за </w:t>
      </w:r>
      <w:proofErr w:type="spellStart"/>
      <w:r w:rsidRPr="00AA5683">
        <w:rPr>
          <w:rFonts w:ascii="Times New Roman" w:hAnsi="Times New Roman" w:cs="Times New Roman"/>
          <w:sz w:val="28"/>
          <w:szCs w:val="28"/>
        </w:rPr>
        <w:t>недостижение</w:t>
      </w:r>
      <w:proofErr w:type="spellEnd"/>
      <w:r w:rsidRPr="00AA5683">
        <w:rPr>
          <w:rFonts w:ascii="Times New Roman" w:hAnsi="Times New Roman" w:cs="Times New Roman"/>
          <w:sz w:val="28"/>
          <w:szCs w:val="28"/>
        </w:rPr>
        <w:t xml:space="preserve"> значения i-</w:t>
      </w:r>
      <w:proofErr w:type="spellStart"/>
      <w:r w:rsidRPr="00AA5683">
        <w:rPr>
          <w:rFonts w:ascii="Times New Roman" w:hAnsi="Times New Roman" w:cs="Times New Roman"/>
          <w:sz w:val="28"/>
          <w:szCs w:val="28"/>
        </w:rPr>
        <w:t>го</w:t>
      </w:r>
      <w:proofErr w:type="spellEnd"/>
      <w:r w:rsidRPr="00AA5683">
        <w:rPr>
          <w:rFonts w:ascii="Times New Roman" w:hAnsi="Times New Roman" w:cs="Times New Roman"/>
          <w:sz w:val="28"/>
          <w:szCs w:val="28"/>
        </w:rPr>
        <w:t xml:space="preserve"> результата предоставления гранта, рассчитываемый по формуле:</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center"/>
        <w:rPr>
          <w:rFonts w:ascii="Times New Roman" w:hAnsi="Times New Roman" w:cs="Times New Roman"/>
          <w:sz w:val="28"/>
          <w:szCs w:val="28"/>
        </w:rPr>
      </w:pPr>
      <w:proofErr w:type="spellStart"/>
      <w:r w:rsidRPr="00AA5683">
        <w:rPr>
          <w:rFonts w:ascii="Times New Roman" w:hAnsi="Times New Roman" w:cs="Times New Roman"/>
          <w:sz w:val="28"/>
          <w:szCs w:val="28"/>
        </w:rPr>
        <w:t>V</w:t>
      </w:r>
      <w:r w:rsidRPr="00AA5683">
        <w:rPr>
          <w:rFonts w:ascii="Times New Roman" w:hAnsi="Times New Roman" w:cs="Times New Roman"/>
          <w:sz w:val="28"/>
          <w:szCs w:val="28"/>
          <w:vertAlign w:val="subscript"/>
        </w:rPr>
        <w:t>i</w:t>
      </w:r>
      <w:proofErr w:type="spellEnd"/>
      <w:r w:rsidRPr="00AA5683">
        <w:rPr>
          <w:rFonts w:ascii="Times New Roman" w:hAnsi="Times New Roman" w:cs="Times New Roman"/>
          <w:sz w:val="28"/>
          <w:szCs w:val="28"/>
        </w:rPr>
        <w:t xml:space="preserve"> = (</w:t>
      </w:r>
      <w:proofErr w:type="spellStart"/>
      <w:r w:rsidRPr="00AA5683">
        <w:rPr>
          <w:rFonts w:ascii="Times New Roman" w:hAnsi="Times New Roman" w:cs="Times New Roman"/>
          <w:sz w:val="28"/>
          <w:szCs w:val="28"/>
        </w:rPr>
        <w:t>S</w:t>
      </w:r>
      <w:r w:rsidRPr="00AA5683">
        <w:rPr>
          <w:rFonts w:ascii="Times New Roman" w:hAnsi="Times New Roman" w:cs="Times New Roman"/>
          <w:sz w:val="28"/>
          <w:szCs w:val="28"/>
          <w:vertAlign w:val="subscript"/>
        </w:rPr>
        <w:t>гранта</w:t>
      </w:r>
      <w:proofErr w:type="spellEnd"/>
      <w:r w:rsidRPr="00AA5683">
        <w:rPr>
          <w:rFonts w:ascii="Times New Roman" w:hAnsi="Times New Roman" w:cs="Times New Roman"/>
          <w:sz w:val="28"/>
          <w:szCs w:val="28"/>
        </w:rPr>
        <w:t xml:space="preserve"> x / x L) x / x с x </w:t>
      </w:r>
      <w:proofErr w:type="spellStart"/>
      <w:r w:rsidRPr="00AA5683">
        <w:rPr>
          <w:rFonts w:ascii="Times New Roman" w:hAnsi="Times New Roman" w:cs="Times New Roman"/>
          <w:sz w:val="28"/>
          <w:szCs w:val="28"/>
        </w:rPr>
        <w:t>T</w:t>
      </w:r>
      <w:r w:rsidRPr="00AA5683">
        <w:rPr>
          <w:rFonts w:ascii="Times New Roman" w:hAnsi="Times New Roman" w:cs="Times New Roman"/>
          <w:sz w:val="28"/>
          <w:szCs w:val="28"/>
          <w:vertAlign w:val="subscript"/>
        </w:rPr>
        <w:t>i</w:t>
      </w:r>
      <w:proofErr w:type="spellEnd"/>
      <w:r w:rsidRPr="00AA5683">
        <w:rPr>
          <w:rFonts w:ascii="Times New Roman" w:hAnsi="Times New Roman" w:cs="Times New Roman"/>
          <w:sz w:val="28"/>
          <w:szCs w:val="28"/>
        </w:rPr>
        <w:t>, (3)</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где: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proofErr w:type="spellStart"/>
      <w:r w:rsidRPr="00AA5683">
        <w:rPr>
          <w:rFonts w:ascii="Times New Roman" w:hAnsi="Times New Roman" w:cs="Times New Roman"/>
          <w:sz w:val="28"/>
          <w:szCs w:val="28"/>
        </w:rPr>
        <w:t>S</w:t>
      </w:r>
      <w:r w:rsidRPr="00AA5683">
        <w:rPr>
          <w:rFonts w:ascii="Times New Roman" w:hAnsi="Times New Roman" w:cs="Times New Roman"/>
          <w:sz w:val="28"/>
          <w:szCs w:val="28"/>
          <w:vertAlign w:val="subscript"/>
        </w:rPr>
        <w:t>гранта</w:t>
      </w:r>
      <w:proofErr w:type="spellEnd"/>
      <w:r w:rsidRPr="00AA5683">
        <w:rPr>
          <w:rFonts w:ascii="Times New Roman" w:hAnsi="Times New Roman" w:cs="Times New Roman"/>
          <w:sz w:val="28"/>
          <w:szCs w:val="28"/>
        </w:rPr>
        <w:t xml:space="preserve"> - размер гранта, предоставленного получателю гранта в соответствии с соглашением;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lastRenderedPageBreak/>
        <w:t>L - срок реализации проекта, который принимается равным количеству календарных лет реализации проекта, указанных в соглашении;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с - общее количество результатов предоставления гранта, установленных соглашением;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proofErr w:type="spellStart"/>
      <w:r w:rsidRPr="00AA5683">
        <w:rPr>
          <w:rFonts w:ascii="Times New Roman" w:hAnsi="Times New Roman" w:cs="Times New Roman"/>
          <w:sz w:val="28"/>
          <w:szCs w:val="28"/>
        </w:rPr>
        <w:t>T</w:t>
      </w:r>
      <w:r w:rsidRPr="00AA5683">
        <w:rPr>
          <w:rFonts w:ascii="Times New Roman" w:hAnsi="Times New Roman" w:cs="Times New Roman"/>
          <w:sz w:val="28"/>
          <w:szCs w:val="28"/>
          <w:vertAlign w:val="subscript"/>
        </w:rPr>
        <w:t>i</w:t>
      </w:r>
      <w:proofErr w:type="spellEnd"/>
      <w:r w:rsidRPr="00AA5683">
        <w:rPr>
          <w:rFonts w:ascii="Times New Roman" w:hAnsi="Times New Roman" w:cs="Times New Roman"/>
          <w:sz w:val="28"/>
          <w:szCs w:val="28"/>
        </w:rPr>
        <w:t xml:space="preserve"> - индекс, отражающий уровень </w:t>
      </w:r>
      <w:proofErr w:type="spellStart"/>
      <w:r w:rsidRPr="00AA5683">
        <w:rPr>
          <w:rFonts w:ascii="Times New Roman" w:hAnsi="Times New Roman" w:cs="Times New Roman"/>
          <w:sz w:val="28"/>
          <w:szCs w:val="28"/>
        </w:rPr>
        <w:t>недостижения</w:t>
      </w:r>
      <w:proofErr w:type="spellEnd"/>
      <w:r w:rsidRPr="00AA5683">
        <w:rPr>
          <w:rFonts w:ascii="Times New Roman" w:hAnsi="Times New Roman" w:cs="Times New Roman"/>
          <w:sz w:val="28"/>
          <w:szCs w:val="28"/>
        </w:rPr>
        <w:t xml:space="preserve"> i-</w:t>
      </w:r>
      <w:proofErr w:type="spellStart"/>
      <w:r w:rsidRPr="00AA5683">
        <w:rPr>
          <w:rFonts w:ascii="Times New Roman" w:hAnsi="Times New Roman" w:cs="Times New Roman"/>
          <w:sz w:val="28"/>
          <w:szCs w:val="28"/>
        </w:rPr>
        <w:t>го</w:t>
      </w:r>
      <w:proofErr w:type="spellEnd"/>
      <w:r w:rsidRPr="00AA5683">
        <w:rPr>
          <w:rFonts w:ascii="Times New Roman" w:hAnsi="Times New Roman" w:cs="Times New Roman"/>
          <w:sz w:val="28"/>
          <w:szCs w:val="28"/>
        </w:rPr>
        <w:t xml:space="preserve"> результата предоставления гранта, рассчитываемый по формуле:</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center"/>
        <w:rPr>
          <w:rFonts w:ascii="Times New Roman" w:hAnsi="Times New Roman" w:cs="Times New Roman"/>
          <w:sz w:val="28"/>
          <w:szCs w:val="28"/>
        </w:rPr>
      </w:pPr>
      <w:proofErr w:type="spellStart"/>
      <w:r w:rsidRPr="00AA5683">
        <w:rPr>
          <w:rFonts w:ascii="Times New Roman" w:hAnsi="Times New Roman" w:cs="Times New Roman"/>
          <w:sz w:val="28"/>
          <w:szCs w:val="28"/>
        </w:rPr>
        <w:t>T</w:t>
      </w:r>
      <w:r w:rsidRPr="00AA5683">
        <w:rPr>
          <w:rFonts w:ascii="Times New Roman" w:hAnsi="Times New Roman" w:cs="Times New Roman"/>
          <w:sz w:val="28"/>
          <w:szCs w:val="28"/>
          <w:vertAlign w:val="subscript"/>
        </w:rPr>
        <w:t>i</w:t>
      </w:r>
      <w:proofErr w:type="spellEnd"/>
      <w:r w:rsidRPr="00AA5683">
        <w:rPr>
          <w:rFonts w:ascii="Times New Roman" w:hAnsi="Times New Roman" w:cs="Times New Roman"/>
          <w:sz w:val="28"/>
          <w:szCs w:val="28"/>
        </w:rPr>
        <w:t xml:space="preserve"> = 1 - </w:t>
      </w:r>
      <w:proofErr w:type="spellStart"/>
      <w:r w:rsidRPr="00AA5683">
        <w:rPr>
          <w:rFonts w:ascii="Times New Roman" w:hAnsi="Times New Roman" w:cs="Times New Roman"/>
          <w:sz w:val="28"/>
          <w:szCs w:val="28"/>
        </w:rPr>
        <w:t>F</w:t>
      </w:r>
      <w:r w:rsidRPr="00AA5683">
        <w:rPr>
          <w:rFonts w:ascii="Times New Roman" w:hAnsi="Times New Roman" w:cs="Times New Roman"/>
          <w:sz w:val="28"/>
          <w:szCs w:val="28"/>
          <w:vertAlign w:val="subscript"/>
        </w:rPr>
        <w:t>грi</w:t>
      </w:r>
      <w:proofErr w:type="spellEnd"/>
      <w:r w:rsidRPr="00AA5683">
        <w:rPr>
          <w:rFonts w:ascii="Times New Roman" w:hAnsi="Times New Roman" w:cs="Times New Roman"/>
          <w:sz w:val="28"/>
          <w:szCs w:val="28"/>
        </w:rPr>
        <w:t xml:space="preserve"> / </w:t>
      </w:r>
      <w:proofErr w:type="spellStart"/>
      <w:r w:rsidRPr="00AA5683">
        <w:rPr>
          <w:rFonts w:ascii="Times New Roman" w:hAnsi="Times New Roman" w:cs="Times New Roman"/>
          <w:sz w:val="28"/>
          <w:szCs w:val="28"/>
        </w:rPr>
        <w:t>P</w:t>
      </w:r>
      <w:r w:rsidRPr="00AA5683">
        <w:rPr>
          <w:rFonts w:ascii="Times New Roman" w:hAnsi="Times New Roman" w:cs="Times New Roman"/>
          <w:sz w:val="28"/>
          <w:szCs w:val="28"/>
          <w:vertAlign w:val="subscript"/>
        </w:rPr>
        <w:t>грi</w:t>
      </w:r>
      <w:proofErr w:type="spellEnd"/>
      <w:r w:rsidRPr="00AA5683">
        <w:rPr>
          <w:rFonts w:ascii="Times New Roman" w:hAnsi="Times New Roman" w:cs="Times New Roman"/>
          <w:sz w:val="28"/>
          <w:szCs w:val="28"/>
        </w:rPr>
        <w:t>, (4)</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где: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proofErr w:type="spellStart"/>
      <w:r w:rsidRPr="00AA5683">
        <w:rPr>
          <w:rFonts w:ascii="Times New Roman" w:hAnsi="Times New Roman" w:cs="Times New Roman"/>
          <w:sz w:val="28"/>
          <w:szCs w:val="28"/>
        </w:rPr>
        <w:t>F</w:t>
      </w:r>
      <w:r w:rsidRPr="00AA5683">
        <w:rPr>
          <w:rFonts w:ascii="Times New Roman" w:hAnsi="Times New Roman" w:cs="Times New Roman"/>
          <w:sz w:val="28"/>
          <w:szCs w:val="28"/>
          <w:vertAlign w:val="subscript"/>
        </w:rPr>
        <w:t>грi</w:t>
      </w:r>
      <w:proofErr w:type="spellEnd"/>
      <w:r w:rsidRPr="00AA5683">
        <w:rPr>
          <w:rFonts w:ascii="Times New Roman" w:hAnsi="Times New Roman" w:cs="Times New Roman"/>
          <w:sz w:val="28"/>
          <w:szCs w:val="28"/>
        </w:rPr>
        <w:t xml:space="preserve"> - фактически достигнутое значение i-</w:t>
      </w:r>
      <w:proofErr w:type="spellStart"/>
      <w:r w:rsidRPr="00AA5683">
        <w:rPr>
          <w:rFonts w:ascii="Times New Roman" w:hAnsi="Times New Roman" w:cs="Times New Roman"/>
          <w:sz w:val="28"/>
          <w:szCs w:val="28"/>
        </w:rPr>
        <w:t>го</w:t>
      </w:r>
      <w:proofErr w:type="spellEnd"/>
      <w:r w:rsidRPr="00AA5683">
        <w:rPr>
          <w:rFonts w:ascii="Times New Roman" w:hAnsi="Times New Roman" w:cs="Times New Roman"/>
          <w:sz w:val="28"/>
          <w:szCs w:val="28"/>
        </w:rPr>
        <w:t xml:space="preserve"> результата предоставления гранта;</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proofErr w:type="spellStart"/>
      <w:r w:rsidRPr="00AA5683">
        <w:rPr>
          <w:rFonts w:ascii="Times New Roman" w:hAnsi="Times New Roman" w:cs="Times New Roman"/>
          <w:sz w:val="28"/>
          <w:szCs w:val="28"/>
        </w:rPr>
        <w:t>P</w:t>
      </w:r>
      <w:r w:rsidRPr="00AA5683">
        <w:rPr>
          <w:rFonts w:ascii="Times New Roman" w:hAnsi="Times New Roman" w:cs="Times New Roman"/>
          <w:sz w:val="28"/>
          <w:szCs w:val="28"/>
          <w:vertAlign w:val="subscript"/>
        </w:rPr>
        <w:t>грi</w:t>
      </w:r>
      <w:proofErr w:type="spellEnd"/>
      <w:r w:rsidRPr="00AA5683">
        <w:rPr>
          <w:rFonts w:ascii="Times New Roman" w:hAnsi="Times New Roman" w:cs="Times New Roman"/>
          <w:sz w:val="28"/>
          <w:szCs w:val="28"/>
        </w:rPr>
        <w:t xml:space="preserve"> - плановое значение i-</w:t>
      </w:r>
      <w:proofErr w:type="spellStart"/>
      <w:r w:rsidRPr="00AA5683">
        <w:rPr>
          <w:rFonts w:ascii="Times New Roman" w:hAnsi="Times New Roman" w:cs="Times New Roman"/>
          <w:sz w:val="28"/>
          <w:szCs w:val="28"/>
        </w:rPr>
        <w:t>го</w:t>
      </w:r>
      <w:proofErr w:type="spellEnd"/>
      <w:r w:rsidRPr="00AA5683">
        <w:rPr>
          <w:rFonts w:ascii="Times New Roman" w:hAnsi="Times New Roman" w:cs="Times New Roman"/>
          <w:sz w:val="28"/>
          <w:szCs w:val="28"/>
        </w:rPr>
        <w:t xml:space="preserve"> результата предоставления гранта, установленное соглашением.</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Министерство в течение срока использования гранта не позднее 1 июня года, начиная с года, следующего за годом предоставления гранта, направляет получателю гранта требование почтовым отправлением с уведомлением о вручении.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4.11. Основанием для освобождения получателя гранта от возврата средств в краевой бюджет при </w:t>
      </w:r>
      <w:proofErr w:type="spellStart"/>
      <w:r w:rsidRPr="00AA5683">
        <w:rPr>
          <w:rFonts w:ascii="Times New Roman" w:hAnsi="Times New Roman" w:cs="Times New Roman"/>
          <w:sz w:val="28"/>
          <w:szCs w:val="28"/>
        </w:rPr>
        <w:t>недостижении</w:t>
      </w:r>
      <w:proofErr w:type="spellEnd"/>
      <w:r w:rsidRPr="00AA5683">
        <w:rPr>
          <w:rFonts w:ascii="Times New Roman" w:hAnsi="Times New Roman" w:cs="Times New Roman"/>
          <w:sz w:val="28"/>
          <w:szCs w:val="28"/>
        </w:rPr>
        <w:t xml:space="preserve"> значений результатов предоставления гранта, установленных в соглашении, является документально подтвержденное получателем 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значений результатов предоставления гранта, установленных в соглашении (далее - обстоятельства непреодолимой силы).</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В случае </w:t>
      </w:r>
      <w:proofErr w:type="spellStart"/>
      <w:r w:rsidRPr="00AA5683">
        <w:rPr>
          <w:rFonts w:ascii="Times New Roman" w:hAnsi="Times New Roman" w:cs="Times New Roman"/>
          <w:sz w:val="28"/>
          <w:szCs w:val="28"/>
        </w:rPr>
        <w:t>недостижения</w:t>
      </w:r>
      <w:proofErr w:type="spellEnd"/>
      <w:r w:rsidRPr="00AA5683">
        <w:rPr>
          <w:rFonts w:ascii="Times New Roman" w:hAnsi="Times New Roman" w:cs="Times New Roman"/>
          <w:sz w:val="28"/>
          <w:szCs w:val="28"/>
        </w:rPr>
        <w:t xml:space="preserve"> значения результата предоставления гранта, установленного в соглашении, по причине наступления обстоятельств непреодолимой силы получатель гранта одновременно с представлением отчетов представляет в министерство документы, подтверждающие их наступление.</w:t>
      </w:r>
    </w:p>
    <w:p w:rsidR="00AA5683" w:rsidRPr="00AA5683" w:rsidRDefault="00AA5683" w:rsidP="00AA5683">
      <w:pPr>
        <w:pStyle w:val="ConsPlusNormal"/>
        <w:spacing w:before="220"/>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гранта, рассматривает данные документы и принимает в форме приказа решение об освобождении (об отказе в освобождении) получателя гранта от возврата гранта в краевой бюджет. В срок не позднее 1 июня года, следующего за годом предоставления гранта, направляет получателю гранта письменное уведомление об освобождении (об отказе в освобождении) получателя гранта от возврата гранта в краевой бюджет почтовым отправлением с уведомлением о вручении.</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left="707" w:firstLine="709"/>
        <w:contextualSpacing/>
        <w:jc w:val="right"/>
        <w:outlineLvl w:val="1"/>
        <w:rPr>
          <w:rFonts w:ascii="Times New Roman" w:hAnsi="Times New Roman" w:cs="Times New Roman"/>
          <w:sz w:val="28"/>
          <w:szCs w:val="28"/>
        </w:rPr>
      </w:pPr>
      <w:r w:rsidRPr="00AA568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A5683">
        <w:rPr>
          <w:rFonts w:ascii="Times New Roman" w:hAnsi="Times New Roman" w:cs="Times New Roman"/>
          <w:sz w:val="28"/>
          <w:szCs w:val="28"/>
        </w:rPr>
        <w:t xml:space="preserve"> 1</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 Порядку</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предоставления грантов в форме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субсидий на финансовое обеспечение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затрат, связанных с реализацией</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проектов по развитию</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несельскохозяйственных видов</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деятельности на сельских территориях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Красноярского края, и проведения</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отбора получателей указанных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грантов в форме субсидий</w:t>
      </w:r>
    </w:p>
    <w:p w:rsidR="00AA5683" w:rsidRPr="00AA5683" w:rsidRDefault="00AA5683" w:rsidP="00AA5683">
      <w:pPr>
        <w:pStyle w:val="ConsPlusNormal"/>
        <w:ind w:firstLine="709"/>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98"/>
        <w:gridCol w:w="1859"/>
        <w:gridCol w:w="330"/>
        <w:gridCol w:w="2384"/>
      </w:tblGrid>
      <w:tr w:rsidR="00AA5683" w:rsidRPr="00AA5683">
        <w:tc>
          <w:tcPr>
            <w:tcW w:w="4498"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4573" w:type="dxa"/>
            <w:gridSpan w:val="3"/>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r w:rsidRPr="00AA5683">
              <w:rPr>
                <w:rFonts w:ascii="Times New Roman" w:hAnsi="Times New Roman" w:cs="Times New Roman"/>
                <w:sz w:val="28"/>
                <w:szCs w:val="28"/>
              </w:rPr>
              <w:t>В министерство сельского хозяйства</w:t>
            </w:r>
            <w:r>
              <w:rPr>
                <w:rFonts w:ascii="Times New Roman" w:hAnsi="Times New Roman" w:cs="Times New Roman"/>
                <w:sz w:val="28"/>
                <w:szCs w:val="28"/>
              </w:rPr>
              <w:t xml:space="preserve"> </w:t>
            </w:r>
            <w:r w:rsidRPr="00AA5683">
              <w:rPr>
                <w:rFonts w:ascii="Times New Roman" w:hAnsi="Times New Roman" w:cs="Times New Roman"/>
                <w:sz w:val="28"/>
                <w:szCs w:val="28"/>
              </w:rPr>
              <w:t>Красноярского края</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8"/>
                <w:szCs w:val="28"/>
              </w:rPr>
            </w:pPr>
            <w:bookmarkStart w:id="70" w:name="P384"/>
            <w:bookmarkEnd w:id="70"/>
            <w:r w:rsidRPr="00AA5683">
              <w:rPr>
                <w:rFonts w:ascii="Times New Roman" w:hAnsi="Times New Roman" w:cs="Times New Roman"/>
                <w:sz w:val="28"/>
                <w:szCs w:val="28"/>
              </w:rPr>
              <w:t>Заявление на участие в отборе получателей грантов в форме</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субсидий на финансовое обеспечение затрат, связанных</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с реализацией проектов по развитию несельскохозяйственных</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видов деятельности на сельских территориях</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Красноярского края</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Настоящим заявляется о намерении участвовать в отборе получателей грантов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(далее - отбор, грант), в соответствии с Порядком представления грантов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и проведения отбора получателей указанных грантов в форме субсидий, утвержденным приказом министерства сельского хозяйства Красноярского края от _________ </w:t>
            </w:r>
            <w:r>
              <w:rPr>
                <w:rFonts w:ascii="Times New Roman" w:hAnsi="Times New Roman" w:cs="Times New Roman"/>
                <w:sz w:val="28"/>
                <w:szCs w:val="28"/>
              </w:rPr>
              <w:t>№</w:t>
            </w:r>
            <w:r w:rsidRPr="00AA5683">
              <w:rPr>
                <w:rFonts w:ascii="Times New Roman" w:hAnsi="Times New Roman" w:cs="Times New Roman"/>
                <w:sz w:val="28"/>
                <w:szCs w:val="28"/>
              </w:rPr>
              <w:t xml:space="preserve"> _____ (далее - Порядок).</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Информация об участнике отбора:</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полное наименование участника отбора (заполняется юридическим лицом (далее - ЮЛ): __</w:t>
            </w:r>
            <w:r>
              <w:rPr>
                <w:rFonts w:ascii="Times New Roman" w:hAnsi="Times New Roman" w:cs="Times New Roman"/>
                <w:sz w:val="28"/>
                <w:szCs w:val="28"/>
              </w:rPr>
              <w:t>______________________________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сокращенное наименование участника отбора (заполняется ЮЛ): ________________________________________</w:t>
            </w:r>
            <w:r>
              <w:rPr>
                <w:rFonts w:ascii="Times New Roman" w:hAnsi="Times New Roman" w:cs="Times New Roman"/>
                <w:sz w:val="28"/>
                <w:szCs w:val="28"/>
              </w:rPr>
              <w:t>______________________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фамилия, имя, отчество (при наличии) (заполняется индивидуальным предпринимателем (далее - ИП): ____________</w:t>
            </w:r>
            <w:r>
              <w:rPr>
                <w:rFonts w:ascii="Times New Roman" w:hAnsi="Times New Roman" w:cs="Times New Roman"/>
                <w:sz w:val="28"/>
                <w:szCs w:val="28"/>
              </w:rPr>
              <w:t>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lastRenderedPageBreak/>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5) муниципальное образование Красноярского края, на территории которого зарегистрирован и (или) осуществляет деятельность участник отбора &lt;1&gt;: ________________________________________</w:t>
            </w:r>
            <w:r>
              <w:rPr>
                <w:rFonts w:ascii="Times New Roman" w:hAnsi="Times New Roman" w:cs="Times New Roman"/>
                <w:sz w:val="28"/>
                <w:szCs w:val="28"/>
              </w:rPr>
              <w:t>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6) основной государственный регистрационный номер участника отбора: ________________________________________</w:t>
            </w:r>
            <w:r>
              <w:rPr>
                <w:rFonts w:ascii="Times New Roman" w:hAnsi="Times New Roman" w:cs="Times New Roman"/>
                <w:sz w:val="28"/>
                <w:szCs w:val="28"/>
              </w:rPr>
              <w:t>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7) идентификационный номер налогоплатель</w:t>
            </w:r>
            <w:r>
              <w:rPr>
                <w:rFonts w:ascii="Times New Roman" w:hAnsi="Times New Roman" w:cs="Times New Roman"/>
                <w:sz w:val="28"/>
                <w:szCs w:val="28"/>
              </w:rPr>
              <w:t>щика: _____________</w:t>
            </w:r>
            <w:r w:rsidRPr="00AA5683">
              <w:rPr>
                <w:rFonts w:ascii="Times New Roman" w:hAnsi="Times New Roman" w:cs="Times New Roman"/>
                <w:sz w:val="28"/>
                <w:szCs w:val="28"/>
              </w:rPr>
              <w:t>_;</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8) дата постановки на учет в налоговом органе ________________________________________</w:t>
            </w:r>
            <w:r>
              <w:rPr>
                <w:rFonts w:ascii="Times New Roman" w:hAnsi="Times New Roman" w:cs="Times New Roman"/>
                <w:sz w:val="28"/>
                <w:szCs w:val="28"/>
              </w:rPr>
              <w:t>_______________________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9) дата и код причины постановки на учет в налоговом органе (заполняется ЮЛ) ________________________________________</w:t>
            </w:r>
            <w:r>
              <w:rPr>
                <w:rFonts w:ascii="Times New Roman" w:hAnsi="Times New Roman" w:cs="Times New Roman"/>
                <w:sz w:val="28"/>
                <w:szCs w:val="28"/>
              </w:rPr>
              <w:t>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10) дата государственной регистрации физического лица в качестве ИП (заполняется ИП) ________________________</w:t>
            </w:r>
            <w:r>
              <w:rPr>
                <w:rFonts w:ascii="Times New Roman" w:hAnsi="Times New Roman" w:cs="Times New Roman"/>
                <w:sz w:val="28"/>
                <w:szCs w:val="28"/>
              </w:rPr>
              <w:t>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11) дата и место рождения (заполняется ИП) </w:t>
            </w:r>
            <w:r>
              <w:rPr>
                <w:rFonts w:ascii="Times New Roman" w:hAnsi="Times New Roman" w:cs="Times New Roman"/>
                <w:sz w:val="28"/>
                <w:szCs w:val="28"/>
              </w:rPr>
              <w:t>____________________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12) страховой номер индивидуального лицевого счета (заполняется ИП): ________________________________________</w:t>
            </w:r>
            <w:r>
              <w:rPr>
                <w:rFonts w:ascii="Times New Roman" w:hAnsi="Times New Roman" w:cs="Times New Roman"/>
                <w:sz w:val="28"/>
                <w:szCs w:val="28"/>
              </w:rPr>
              <w:t>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13) адрес ЮЛ (заполняется ЮЛ) &lt;2&gt; _______</w:t>
            </w:r>
            <w:r>
              <w:rPr>
                <w:rFonts w:ascii="Times New Roman" w:hAnsi="Times New Roman" w:cs="Times New Roman"/>
                <w:sz w:val="28"/>
                <w:szCs w:val="28"/>
              </w:rPr>
              <w:t>___________________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14) адрес регистрации (заполняется ИП): ___</w:t>
            </w:r>
            <w:r>
              <w:rPr>
                <w:rFonts w:ascii="Times New Roman" w:hAnsi="Times New Roman" w:cs="Times New Roman"/>
                <w:sz w:val="28"/>
                <w:szCs w:val="28"/>
              </w:rPr>
              <w:t>____________________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15) номер контактного телефона для направления юридически значимых сообщений: ______________________________</w:t>
            </w:r>
            <w:r>
              <w:rPr>
                <w:rFonts w:ascii="Times New Roman" w:hAnsi="Times New Roman" w:cs="Times New Roman"/>
                <w:sz w:val="28"/>
                <w:szCs w:val="28"/>
              </w:rPr>
              <w:t>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16) почтовый адрес для направления юридически значимых сообщений: _______________________________________________</w:t>
            </w:r>
            <w:r>
              <w:rPr>
                <w:rFonts w:ascii="Times New Roman" w:hAnsi="Times New Roman" w:cs="Times New Roman"/>
                <w:sz w:val="28"/>
                <w:szCs w:val="28"/>
              </w:rPr>
              <w:t>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17) адрес электронной почты для направления юридически значимых сообщений: ________________________________________</w:t>
            </w:r>
            <w:r>
              <w:rPr>
                <w:rFonts w:ascii="Times New Roman" w:hAnsi="Times New Roman" w:cs="Times New Roman"/>
                <w:sz w:val="28"/>
                <w:szCs w:val="28"/>
              </w:rPr>
              <w:t>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18) информация о руководителе ЮЛ (заполняется ЮЛ):</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а) фамилия, имя, отчество (при наличии) ___</w:t>
            </w:r>
            <w:r>
              <w:rPr>
                <w:rFonts w:ascii="Times New Roman" w:hAnsi="Times New Roman" w:cs="Times New Roman"/>
                <w:sz w:val="28"/>
                <w:szCs w:val="28"/>
              </w:rPr>
              <w:t>___________________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б) идентификационный номер налогоплатель</w:t>
            </w:r>
            <w:r>
              <w:rPr>
                <w:rFonts w:ascii="Times New Roman" w:hAnsi="Times New Roman" w:cs="Times New Roman"/>
                <w:sz w:val="28"/>
                <w:szCs w:val="28"/>
              </w:rPr>
              <w:t>щика 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должность ___________________________</w:t>
            </w:r>
            <w:r>
              <w:rPr>
                <w:rFonts w:ascii="Times New Roman" w:hAnsi="Times New Roman" w:cs="Times New Roman"/>
                <w:sz w:val="28"/>
                <w:szCs w:val="28"/>
              </w:rPr>
              <w:t>___________________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19) перечень основных и дополнительных видов деятельности, </w:t>
            </w:r>
            <w:r w:rsidRPr="00AA5683">
              <w:rPr>
                <w:rFonts w:ascii="Times New Roman" w:hAnsi="Times New Roman" w:cs="Times New Roman"/>
                <w:sz w:val="28"/>
                <w:szCs w:val="28"/>
              </w:rPr>
              <w:lastRenderedPageBreak/>
              <w:t>которые участник отбора вправе осуществлять:</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lastRenderedPageBreak/>
              <w:t>а) в соответствии с учредительными документами ЮЛ (заполняется ЮЛ) ________________________________________</w:t>
            </w:r>
            <w:r>
              <w:rPr>
                <w:rFonts w:ascii="Times New Roman" w:hAnsi="Times New Roman" w:cs="Times New Roman"/>
                <w:sz w:val="28"/>
                <w:szCs w:val="28"/>
              </w:rPr>
              <w:t>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б) в соответствии со сведениями единого государственного реестра ИП (заполняется ИП) _______________________</w:t>
            </w:r>
            <w:r>
              <w:rPr>
                <w:rFonts w:ascii="Times New Roman" w:hAnsi="Times New Roman" w:cs="Times New Roman"/>
                <w:sz w:val="28"/>
                <w:szCs w:val="28"/>
              </w:rPr>
              <w:t>____________________</w:t>
            </w:r>
            <w:r w:rsidRPr="00AA5683">
              <w:rPr>
                <w:rFonts w:ascii="Times New Roman" w:hAnsi="Times New Roman" w:cs="Times New Roman"/>
                <w:sz w:val="28"/>
                <w:szCs w:val="28"/>
              </w:rPr>
              <w:t>_;</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20) информация о счетах в соответствии с законодательством Российской Федерации для перечисления гранта:</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а) наименование банка ___________________</w:t>
            </w:r>
            <w:r>
              <w:rPr>
                <w:rFonts w:ascii="Times New Roman" w:hAnsi="Times New Roman" w:cs="Times New Roman"/>
                <w:sz w:val="28"/>
                <w:szCs w:val="28"/>
              </w:rPr>
              <w:t>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б) БИК банка ___________________________</w:t>
            </w:r>
            <w:r>
              <w:rPr>
                <w:rFonts w:ascii="Times New Roman" w:hAnsi="Times New Roman" w:cs="Times New Roman"/>
                <w:sz w:val="28"/>
                <w:szCs w:val="28"/>
              </w:rPr>
              <w:t>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в) расчетный счет _______________________</w:t>
            </w:r>
            <w:r>
              <w:rPr>
                <w:rFonts w:ascii="Times New Roman" w:hAnsi="Times New Roman" w:cs="Times New Roman"/>
                <w:sz w:val="28"/>
                <w:szCs w:val="28"/>
              </w:rPr>
              <w:t>___________________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г) корреспондентский счет _______________</w:t>
            </w:r>
            <w:r>
              <w:rPr>
                <w:rFonts w:ascii="Times New Roman" w:hAnsi="Times New Roman" w:cs="Times New Roman"/>
                <w:sz w:val="28"/>
                <w:szCs w:val="28"/>
              </w:rPr>
              <w:t>___________________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21) информация о лице, уполномоченном на подписание соглашения о предоставлении гранта (далее - соглашение):</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а) фамилия, имя, отчество (при наличии</w:t>
            </w:r>
            <w:r>
              <w:rPr>
                <w:rFonts w:ascii="Times New Roman" w:hAnsi="Times New Roman" w:cs="Times New Roman"/>
                <w:sz w:val="28"/>
                <w:szCs w:val="28"/>
              </w:rPr>
              <w:t>) _______________________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б) должность (при наличии) ______________</w:t>
            </w:r>
            <w:r>
              <w:rPr>
                <w:rFonts w:ascii="Times New Roman" w:hAnsi="Times New Roman" w:cs="Times New Roman"/>
                <w:sz w:val="28"/>
                <w:szCs w:val="28"/>
              </w:rPr>
              <w:t>___________________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в) реквизиты документа о полномочиях (дата, </w:t>
            </w:r>
            <w:r>
              <w:rPr>
                <w:rFonts w:ascii="Times New Roman" w:hAnsi="Times New Roman" w:cs="Times New Roman"/>
                <w:sz w:val="28"/>
                <w:szCs w:val="28"/>
              </w:rPr>
              <w:t>номер) &lt;3&gt; ________</w:t>
            </w:r>
            <w:r w:rsidRPr="00AA5683">
              <w:rPr>
                <w:rFonts w:ascii="Times New Roman" w:hAnsi="Times New Roman" w:cs="Times New Roman"/>
                <w:sz w:val="28"/>
                <w:szCs w:val="28"/>
              </w:rPr>
              <w: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Настоящим подтверждается соответствие следующим требованиям, указанным пунктом 2.10 Порядка:</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(далее - заявка) по состоянию на дату не ранее первого числа месяца, в котором направляется предложение (заявка) об участии в отборе (далее - заявка) (заполняется ЮЛ);</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lastRenderedPageBreak/>
              <w:t>4) у участника отбора отсутствуют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5)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w:t>
            </w:r>
            <w:r>
              <w:rPr>
                <w:rFonts w:ascii="Times New Roman" w:hAnsi="Times New Roman" w:cs="Times New Roman"/>
                <w:sz w:val="28"/>
                <w:szCs w:val="28"/>
              </w:rPr>
              <w:t>№</w:t>
            </w:r>
            <w:r w:rsidRPr="00AA5683">
              <w:rPr>
                <w:rFonts w:ascii="Times New Roman" w:hAnsi="Times New Roman" w:cs="Times New Roman"/>
                <w:sz w:val="28"/>
                <w:szCs w:val="28"/>
              </w:rPr>
              <w:t xml:space="preserve"> 1479 "Об утверждении Правил противопожарного режима в Российской Федерации", в 20__ году (в году, предшествующем году получения гранта) и в году получения гранта по состоянию на "__" _______ 20__ года (первое число месяца, в котором направляется заявка).</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Настоящим принимается обязательство соответствовать условию предоставления гранта, предусмотренному подпунктом 1 пункта 3.1 Порядка, по состоянию на дату не ранее первого числа месяца заключения соглашения (дополнительного соглашения к соглашению), в том числе следующим требованиям:</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1) получатель гранта не является иностранным ЮЛ, в том числе офшорной компанией (заполняется ЮЛ);</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2) получатель гранта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3) деятельность получателя гранта не приостановлена в порядке, предусмотренном законодательством Российской Федерации.</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4. Настоящим выражается согласие на включение в соглашение положений о своем согласии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проверок министерством сельского хозяйства Красноярского края (далее - министерство) соблюдения получателем гранта порядка и условий, в том числе в части достижения результатов предоставления грантов,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w:t>
            </w:r>
            <w:r w:rsidRPr="00AA5683">
              <w:rPr>
                <w:rFonts w:ascii="Times New Roman" w:hAnsi="Times New Roman" w:cs="Times New Roman"/>
                <w:sz w:val="28"/>
                <w:szCs w:val="28"/>
              </w:rPr>
              <w:lastRenderedPageBreak/>
              <w:t>со статьями 268.1 и 269.2 Бюджетного кодекса Российской Федерации;</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lastRenderedPageBreak/>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6. Настоящим подтверждается полнота и достоверность сведений, содержащихся в заявке.</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bookmarkStart w:id="71" w:name="P438"/>
            <w:bookmarkEnd w:id="71"/>
            <w:r w:rsidRPr="00AA5683">
              <w:rPr>
                <w:rFonts w:ascii="Times New Roman" w:hAnsi="Times New Roman" w:cs="Times New Roman"/>
                <w:sz w:val="28"/>
                <w:szCs w:val="28"/>
              </w:rPr>
              <w:t xml:space="preserve">7. В соответствии со статьей 9 Федерального закона от 27.07.2006 </w:t>
            </w:r>
            <w:r>
              <w:rPr>
                <w:rFonts w:ascii="Times New Roman" w:hAnsi="Times New Roman" w:cs="Times New Roman"/>
                <w:sz w:val="28"/>
                <w:szCs w:val="28"/>
              </w:rPr>
              <w:t>№</w:t>
            </w:r>
            <w:r w:rsidRPr="00AA5683">
              <w:rPr>
                <w:rFonts w:ascii="Times New Roman" w:hAnsi="Times New Roman" w:cs="Times New Roman"/>
                <w:sz w:val="28"/>
                <w:szCs w:val="28"/>
              </w:rPr>
              <w:t xml:space="preserve"> 152-ФЗ "О персональных данных" выражаю свое и (или) доверителя согласие министерству (юридический адрес: 660009, г. Кр</w:t>
            </w:r>
            <w:r>
              <w:rPr>
                <w:rFonts w:ascii="Times New Roman" w:hAnsi="Times New Roman" w:cs="Times New Roman"/>
                <w:sz w:val="28"/>
                <w:szCs w:val="28"/>
              </w:rPr>
              <w:t xml:space="preserve">асноярск, ул. Ленина, д. 125) </w:t>
            </w:r>
            <w:proofErr w:type="gramStart"/>
            <w:r>
              <w:rPr>
                <w:rFonts w:ascii="Times New Roman" w:hAnsi="Times New Roman" w:cs="Times New Roman"/>
                <w:sz w:val="28"/>
                <w:szCs w:val="28"/>
              </w:rPr>
              <w:t xml:space="preserve">и </w:t>
            </w:r>
            <w:r w:rsidRPr="00AA5683">
              <w:rPr>
                <w:rFonts w:ascii="Times New Roman" w:hAnsi="Times New Roman" w:cs="Times New Roman"/>
                <w:sz w:val="28"/>
                <w:szCs w:val="28"/>
              </w:rPr>
              <w:t xml:space="preserve"> (</w:t>
            </w:r>
            <w:proofErr w:type="gramEnd"/>
            <w:r w:rsidRPr="00AA5683">
              <w:rPr>
                <w:rFonts w:ascii="Times New Roman" w:hAnsi="Times New Roman" w:cs="Times New Roman"/>
                <w:sz w:val="28"/>
                <w:szCs w:val="28"/>
              </w:rPr>
              <w:t>юридический адрес:</w:t>
            </w:r>
            <w:r>
              <w:rPr>
                <w:rFonts w:ascii="Times New Roman" w:hAnsi="Times New Roman" w:cs="Times New Roman"/>
                <w:sz w:val="28"/>
                <w:szCs w:val="28"/>
              </w:rPr>
              <w:t>______________________________</w:t>
            </w:r>
          </w:p>
        </w:tc>
      </w:tr>
      <w:tr w:rsidR="00AA5683" w:rsidRPr="00AA5683">
        <w:tc>
          <w:tcPr>
            <w:tcW w:w="6687" w:type="dxa"/>
            <w:gridSpan w:val="3"/>
            <w:tcBorders>
              <w:top w:val="nil"/>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(наименование исполнительно-распорядительного органа муниципального района, муниципального округа, городского округа Красноярского края)</w:t>
            </w:r>
          </w:p>
        </w:tc>
        <w:tc>
          <w:tcPr>
            <w:tcW w:w="2384"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______________________________________) &lt;4&gt;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гранта.</w:t>
            </w: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&lt;5&gt;</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6357" w:type="dxa"/>
            <w:gridSpan w:val="2"/>
            <w:tcBorders>
              <w:top w:val="nil"/>
              <w:left w:val="nil"/>
              <w:bottom w:val="nil"/>
              <w:right w:val="nil"/>
            </w:tcBorders>
          </w:tcPr>
          <w:p w:rsidR="00AA5683" w:rsidRPr="00AA5683" w:rsidRDefault="00AA5683" w:rsidP="00AA5683">
            <w:pPr>
              <w:pStyle w:val="ConsPlusNormal"/>
              <w:contextualSpacing/>
              <w:jc w:val="both"/>
              <w:rPr>
                <w:rFonts w:ascii="Times New Roman" w:hAnsi="Times New Roman" w:cs="Times New Roman"/>
                <w:sz w:val="28"/>
                <w:szCs w:val="28"/>
              </w:rPr>
            </w:pPr>
            <w:r w:rsidRPr="00AA5683">
              <w:rPr>
                <w:rFonts w:ascii="Times New Roman" w:hAnsi="Times New Roman" w:cs="Times New Roman"/>
                <w:sz w:val="28"/>
                <w:szCs w:val="28"/>
              </w:rPr>
              <w:t>Участник отбора</w:t>
            </w:r>
          </w:p>
          <w:p w:rsidR="00AA5683" w:rsidRPr="00AA5683" w:rsidRDefault="00AA5683" w:rsidP="00AA5683">
            <w:pPr>
              <w:pStyle w:val="ConsPlusNormal"/>
              <w:contextualSpacing/>
              <w:jc w:val="both"/>
              <w:rPr>
                <w:rFonts w:ascii="Times New Roman" w:hAnsi="Times New Roman" w:cs="Times New Roman"/>
                <w:sz w:val="28"/>
                <w:szCs w:val="28"/>
              </w:rPr>
            </w:pPr>
            <w:r w:rsidRPr="00AA5683">
              <w:rPr>
                <w:rFonts w:ascii="Times New Roman" w:hAnsi="Times New Roman" w:cs="Times New Roman"/>
                <w:sz w:val="28"/>
                <w:szCs w:val="28"/>
              </w:rPr>
              <w:t>или уполномоченное им лицо</w:t>
            </w:r>
          </w:p>
        </w:tc>
        <w:tc>
          <w:tcPr>
            <w:tcW w:w="2714" w:type="dxa"/>
            <w:gridSpan w:val="2"/>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6357" w:type="dxa"/>
            <w:gridSpan w:val="2"/>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714" w:type="dxa"/>
            <w:gridSpan w:val="2"/>
            <w:tcBorders>
              <w:top w:val="single" w:sz="4" w:space="0" w:color="auto"/>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(ФИО)</w:t>
            </w:r>
          </w:p>
        </w:tc>
      </w:tr>
      <w:tr w:rsidR="00AA5683" w:rsidRPr="00AA5683">
        <w:tc>
          <w:tcPr>
            <w:tcW w:w="9071" w:type="dxa"/>
            <w:gridSpan w:val="4"/>
            <w:tcBorders>
              <w:top w:val="nil"/>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Электронная подпись</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"__" _______ 20__ г.</w:t>
            </w:r>
          </w:p>
        </w:tc>
      </w:tr>
    </w:tbl>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lastRenderedPageBreak/>
        <w:t>--------------------------------</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&lt;1&gt; Наименование муниципального района, муниципального округа, городского округа.</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&lt;2&gt; Адрес ЮЛ в соответствии с данными, содержащимися в едином государственном реестре ЮЛ.</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&lt;3&gt; Заполняется в случае подписания соглашения уполномоченным лицом.</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городского округа Красноярского края.</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&lt;5&gt; Заполняется индивидуальным предпринимателем.</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right"/>
        <w:outlineLvl w:val="1"/>
        <w:rPr>
          <w:rFonts w:ascii="Times New Roman" w:hAnsi="Times New Roman" w:cs="Times New Roman"/>
          <w:sz w:val="28"/>
          <w:szCs w:val="28"/>
        </w:rPr>
      </w:pPr>
      <w:r w:rsidRPr="00AA568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A5683">
        <w:rPr>
          <w:rFonts w:ascii="Times New Roman" w:hAnsi="Times New Roman" w:cs="Times New Roman"/>
          <w:sz w:val="28"/>
          <w:szCs w:val="28"/>
        </w:rPr>
        <w:t xml:space="preserve"> 2</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 Порядку</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предоставления грантов в форме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субсидий на финансовое обеспечение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затрат, связанных с реализацией</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проектов по развитию</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несельскохозяйственных видов</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деятельности на сельских территориях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Красноярского края, и проведения</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отбора получателей указанных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грантов в форме субсидий</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center"/>
        <w:rPr>
          <w:rFonts w:ascii="Times New Roman" w:hAnsi="Times New Roman" w:cs="Times New Roman"/>
          <w:sz w:val="28"/>
          <w:szCs w:val="28"/>
        </w:rPr>
      </w:pPr>
      <w:bookmarkStart w:id="72" w:name="P476"/>
      <w:bookmarkEnd w:id="72"/>
      <w:r w:rsidRPr="00AA5683">
        <w:rPr>
          <w:rFonts w:ascii="Times New Roman" w:hAnsi="Times New Roman" w:cs="Times New Roman"/>
          <w:sz w:val="28"/>
          <w:szCs w:val="28"/>
        </w:rPr>
        <w:t>Перечень затрат, на финансовое обеспечение которых</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предоставляются гранты в форме субсидий на финансовое</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обеспечение затрат, связанных с реализацией проектов</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по развитию несельскохозяйственных видов деятельности</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на сельских территориях Красноярского края</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___________________________________________________________</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___________________________________________________________</w:t>
      </w:r>
    </w:p>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(полное наименование участника отбора для предоставления</w:t>
      </w:r>
      <w:r>
        <w:rPr>
          <w:rFonts w:ascii="Times New Roman" w:hAnsi="Times New Roman" w:cs="Times New Roman"/>
          <w:sz w:val="24"/>
          <w:szCs w:val="24"/>
        </w:rPr>
        <w:t xml:space="preserve"> </w:t>
      </w:r>
      <w:r w:rsidRPr="00AA5683">
        <w:rPr>
          <w:rFonts w:ascii="Times New Roman" w:hAnsi="Times New Roman" w:cs="Times New Roman"/>
          <w:sz w:val="24"/>
          <w:szCs w:val="24"/>
        </w:rPr>
        <w:t>гранта в форме субсидии на финансовое обеспечение затрат,</w:t>
      </w:r>
      <w:r>
        <w:rPr>
          <w:rFonts w:ascii="Times New Roman" w:hAnsi="Times New Roman" w:cs="Times New Roman"/>
          <w:sz w:val="24"/>
          <w:szCs w:val="24"/>
        </w:rPr>
        <w:t xml:space="preserve"> </w:t>
      </w:r>
      <w:r w:rsidRPr="00AA5683">
        <w:rPr>
          <w:rFonts w:ascii="Times New Roman" w:hAnsi="Times New Roman" w:cs="Times New Roman"/>
          <w:sz w:val="24"/>
          <w:szCs w:val="24"/>
        </w:rPr>
        <w:t>связанных с реализацией проектов по развитию</w:t>
      </w:r>
      <w:r>
        <w:rPr>
          <w:rFonts w:ascii="Times New Roman" w:hAnsi="Times New Roman" w:cs="Times New Roman"/>
          <w:sz w:val="24"/>
          <w:szCs w:val="24"/>
        </w:rPr>
        <w:t xml:space="preserve"> </w:t>
      </w:r>
      <w:r w:rsidRPr="00AA5683">
        <w:rPr>
          <w:rFonts w:ascii="Times New Roman" w:hAnsi="Times New Roman" w:cs="Times New Roman"/>
          <w:sz w:val="24"/>
          <w:szCs w:val="24"/>
        </w:rPr>
        <w:t>несельскохозяйственных видов деятельности на сельских</w:t>
      </w:r>
      <w:r>
        <w:rPr>
          <w:rFonts w:ascii="Times New Roman" w:hAnsi="Times New Roman" w:cs="Times New Roman"/>
          <w:sz w:val="24"/>
          <w:szCs w:val="24"/>
        </w:rPr>
        <w:t xml:space="preserve"> </w:t>
      </w:r>
      <w:r w:rsidRPr="00AA5683">
        <w:rPr>
          <w:rFonts w:ascii="Times New Roman" w:hAnsi="Times New Roman" w:cs="Times New Roman"/>
          <w:sz w:val="24"/>
          <w:szCs w:val="24"/>
        </w:rPr>
        <w:t>территориях Красноярского края (далее - участник отбора,</w:t>
      </w:r>
      <w:r>
        <w:rPr>
          <w:rFonts w:ascii="Times New Roman" w:hAnsi="Times New Roman" w:cs="Times New Roman"/>
          <w:sz w:val="24"/>
          <w:szCs w:val="24"/>
        </w:rPr>
        <w:t xml:space="preserve"> </w:t>
      </w:r>
      <w:r w:rsidRPr="00AA5683">
        <w:rPr>
          <w:rFonts w:ascii="Times New Roman" w:hAnsi="Times New Roman" w:cs="Times New Roman"/>
          <w:sz w:val="24"/>
          <w:szCs w:val="24"/>
        </w:rPr>
        <w:t>грант, проект), наименование муниципального района (округа),</w:t>
      </w:r>
    </w:p>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городского округа Красноярского края)</w:t>
      </w:r>
    </w:p>
    <w:p w:rsidR="00AA5683" w:rsidRPr="00AA5683" w:rsidRDefault="00AA5683" w:rsidP="00AA5683">
      <w:pPr>
        <w:pStyle w:val="ConsPlusNormal"/>
        <w:ind w:firstLine="709"/>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53"/>
        <w:gridCol w:w="4334"/>
        <w:gridCol w:w="1326"/>
        <w:gridCol w:w="1326"/>
        <w:gridCol w:w="1688"/>
      </w:tblGrid>
      <w:tr w:rsidR="00AA5683" w:rsidRPr="00AA5683" w:rsidTr="00AA5683">
        <w:tc>
          <w:tcPr>
            <w:tcW w:w="250" w:type="pct"/>
            <w:vMerge w:val="restar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 п/п</w:t>
            </w:r>
          </w:p>
        </w:tc>
        <w:tc>
          <w:tcPr>
            <w:tcW w:w="2312" w:type="pct"/>
            <w:vMerge w:val="restar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Перечень затрат, на финансовое обеспечение которых предоставляется грант</w:t>
            </w:r>
          </w:p>
        </w:tc>
        <w:tc>
          <w:tcPr>
            <w:tcW w:w="750" w:type="pct"/>
            <w:vMerge w:val="restar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Сумма расходов, рублей</w:t>
            </w:r>
          </w:p>
        </w:tc>
        <w:tc>
          <w:tcPr>
            <w:tcW w:w="1688" w:type="pct"/>
            <w:gridSpan w:val="2"/>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Источники финансирования</w:t>
            </w:r>
          </w:p>
        </w:tc>
      </w:tr>
      <w:tr w:rsidR="00AA5683" w:rsidRPr="00AA5683" w:rsidTr="00AA5683">
        <w:tc>
          <w:tcPr>
            <w:tcW w:w="250"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2312"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750"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750"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грант &lt;1&gt;, рублей</w:t>
            </w:r>
          </w:p>
        </w:tc>
        <w:tc>
          <w:tcPr>
            <w:tcW w:w="938"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собственные средства участника отбора &lt;2&gt;, рублей</w:t>
            </w:r>
          </w:p>
        </w:tc>
      </w:tr>
      <w:tr w:rsidR="00AA5683" w:rsidRPr="00AA5683" w:rsidTr="00AA5683">
        <w:tc>
          <w:tcPr>
            <w:tcW w:w="250"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1</w:t>
            </w:r>
          </w:p>
        </w:tc>
        <w:tc>
          <w:tcPr>
            <w:tcW w:w="2312"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2</w:t>
            </w:r>
          </w:p>
        </w:tc>
        <w:tc>
          <w:tcPr>
            <w:tcW w:w="750"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3</w:t>
            </w:r>
          </w:p>
        </w:tc>
        <w:tc>
          <w:tcPr>
            <w:tcW w:w="750"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4</w:t>
            </w:r>
          </w:p>
        </w:tc>
        <w:tc>
          <w:tcPr>
            <w:tcW w:w="938"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5</w:t>
            </w:r>
          </w:p>
        </w:tc>
      </w:tr>
      <w:tr w:rsidR="00AA5683" w:rsidRPr="00AA5683" w:rsidTr="00AA5683">
        <w:tc>
          <w:tcPr>
            <w:tcW w:w="250"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1</w:t>
            </w:r>
          </w:p>
        </w:tc>
        <w:tc>
          <w:tcPr>
            <w:tcW w:w="2312"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Строительство зданий, строений, сооружений, необходимых для реализации проекта</w:t>
            </w:r>
          </w:p>
        </w:tc>
        <w:tc>
          <w:tcPr>
            <w:tcW w:w="75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75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938" w:type="pct"/>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0"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2</w:t>
            </w:r>
          </w:p>
        </w:tc>
        <w:tc>
          <w:tcPr>
            <w:tcW w:w="2312"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Строительство автомобильных дорог к зданиям, строениям, сооружениям, необходимым для реализации проекта</w:t>
            </w:r>
          </w:p>
        </w:tc>
        <w:tc>
          <w:tcPr>
            <w:tcW w:w="75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75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938" w:type="pct"/>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0"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3</w:t>
            </w:r>
          </w:p>
        </w:tc>
        <w:tc>
          <w:tcPr>
            <w:tcW w:w="2312"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 xml:space="preserve">Подключение зданий, строений, сооружений, необходимых для реализации проекта, к электрическим, тепловым, газо- и водопроводным </w:t>
            </w:r>
            <w:r w:rsidRPr="00AA5683">
              <w:rPr>
                <w:rFonts w:ascii="Times New Roman" w:hAnsi="Times New Roman" w:cs="Times New Roman"/>
                <w:sz w:val="24"/>
                <w:szCs w:val="24"/>
              </w:rPr>
              <w:lastRenderedPageBreak/>
              <w:t>сетям, в том числе автономным</w:t>
            </w:r>
          </w:p>
        </w:tc>
        <w:tc>
          <w:tcPr>
            <w:tcW w:w="75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75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938" w:type="pct"/>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0"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4</w:t>
            </w:r>
          </w:p>
        </w:tc>
        <w:tc>
          <w:tcPr>
            <w:tcW w:w="2312"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Приобретение техники и инвентаря, автомобильного транспорта, оборудования, необходимых для реализации проекта</w:t>
            </w:r>
          </w:p>
        </w:tc>
        <w:tc>
          <w:tcPr>
            <w:tcW w:w="75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75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938" w:type="pct"/>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2312"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Итого расходов по проекту</w:t>
            </w:r>
          </w:p>
        </w:tc>
        <w:tc>
          <w:tcPr>
            <w:tcW w:w="75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75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938" w:type="pct"/>
          </w:tcPr>
          <w:p w:rsidR="00AA5683" w:rsidRPr="00AA5683" w:rsidRDefault="00AA5683" w:rsidP="00AA5683">
            <w:pPr>
              <w:pStyle w:val="ConsPlusNormal"/>
              <w:ind w:firstLine="709"/>
              <w:contextualSpacing/>
              <w:rPr>
                <w:rFonts w:ascii="Times New Roman" w:hAnsi="Times New Roman" w:cs="Times New Roman"/>
                <w:sz w:val="24"/>
                <w:szCs w:val="24"/>
              </w:rPr>
            </w:pPr>
          </w:p>
        </w:tc>
      </w:tr>
    </w:tbl>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&lt;1&gt; Не более 3000000,0 рублей в расчете на одного получателя гранта, но не более 80 процентов затрат на реализацию проекта.</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&lt;2&gt; Не менее 20 процентов от суммы расходов.</w:t>
      </w:r>
    </w:p>
    <w:p w:rsidR="00AA5683" w:rsidRPr="00AA5683" w:rsidRDefault="00AA5683" w:rsidP="00AA5683">
      <w:pPr>
        <w:pStyle w:val="ConsPlusNormal"/>
        <w:ind w:firstLine="709"/>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7"/>
        <w:gridCol w:w="2714"/>
      </w:tblGrid>
      <w:tr w:rsidR="00AA5683" w:rsidRPr="00AA5683">
        <w:tc>
          <w:tcPr>
            <w:tcW w:w="6357" w:type="dxa"/>
            <w:tcBorders>
              <w:top w:val="nil"/>
              <w:left w:val="nil"/>
              <w:bottom w:val="nil"/>
              <w:right w:val="nil"/>
            </w:tcBorders>
          </w:tcPr>
          <w:p w:rsidR="00AA5683" w:rsidRPr="00AA5683" w:rsidRDefault="00AA5683" w:rsidP="00AA5683">
            <w:pPr>
              <w:pStyle w:val="ConsPlusNormal"/>
              <w:contextualSpacing/>
              <w:jc w:val="both"/>
              <w:rPr>
                <w:rFonts w:ascii="Times New Roman" w:hAnsi="Times New Roman" w:cs="Times New Roman"/>
                <w:sz w:val="28"/>
                <w:szCs w:val="28"/>
              </w:rPr>
            </w:pPr>
            <w:r w:rsidRPr="00AA5683">
              <w:rPr>
                <w:rFonts w:ascii="Times New Roman" w:hAnsi="Times New Roman" w:cs="Times New Roman"/>
                <w:sz w:val="28"/>
                <w:szCs w:val="28"/>
              </w:rPr>
              <w:t>Участник отбора</w:t>
            </w:r>
          </w:p>
          <w:p w:rsidR="00AA5683" w:rsidRPr="00AA5683" w:rsidRDefault="00AA5683" w:rsidP="00AA5683">
            <w:pPr>
              <w:pStyle w:val="ConsPlusNormal"/>
              <w:contextualSpacing/>
              <w:jc w:val="both"/>
              <w:rPr>
                <w:rFonts w:ascii="Times New Roman" w:hAnsi="Times New Roman" w:cs="Times New Roman"/>
                <w:sz w:val="28"/>
                <w:szCs w:val="28"/>
              </w:rPr>
            </w:pPr>
            <w:r w:rsidRPr="00AA5683">
              <w:rPr>
                <w:rFonts w:ascii="Times New Roman" w:hAnsi="Times New Roman" w:cs="Times New Roman"/>
                <w:sz w:val="28"/>
                <w:szCs w:val="28"/>
              </w:rPr>
              <w:t>или уполномоченное им лицо</w:t>
            </w:r>
          </w:p>
        </w:tc>
        <w:tc>
          <w:tcPr>
            <w:tcW w:w="271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6357"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714" w:type="dxa"/>
            <w:tcBorders>
              <w:top w:val="single" w:sz="4" w:space="0" w:color="auto"/>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(ФИО)</w:t>
            </w:r>
          </w:p>
        </w:tc>
      </w:tr>
      <w:tr w:rsidR="00AA5683" w:rsidRPr="00AA5683">
        <w:tc>
          <w:tcPr>
            <w:tcW w:w="9071" w:type="dxa"/>
            <w:gridSpan w:val="2"/>
            <w:tcBorders>
              <w:top w:val="nil"/>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Электронная подпись</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"__" _______ 20__ г.</w:t>
            </w:r>
          </w:p>
        </w:tc>
      </w:tr>
    </w:tbl>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right"/>
        <w:outlineLvl w:val="1"/>
        <w:rPr>
          <w:rFonts w:ascii="Times New Roman" w:hAnsi="Times New Roman" w:cs="Times New Roman"/>
          <w:sz w:val="28"/>
          <w:szCs w:val="28"/>
        </w:rPr>
      </w:pPr>
      <w:r w:rsidRPr="00AA568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A5683">
        <w:rPr>
          <w:rFonts w:ascii="Times New Roman" w:hAnsi="Times New Roman" w:cs="Times New Roman"/>
          <w:sz w:val="28"/>
          <w:szCs w:val="28"/>
        </w:rPr>
        <w:t xml:space="preserve"> 3</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 Порядку</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предоставления грантов в форме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субсидий на финансовое обеспечение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затрат, связанных с реализацией</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проектов по развитию</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несельскохозяйственных видов</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деятельности на сельских территориях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Красноярского края, и проведения</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отбора получателей указанных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грантов в форме субсидий</w:t>
      </w:r>
    </w:p>
    <w:p w:rsidR="00AA5683" w:rsidRPr="00AA5683" w:rsidRDefault="00AA5683" w:rsidP="00AA5683">
      <w:pPr>
        <w:pStyle w:val="ConsPlusNormal"/>
        <w:ind w:firstLine="709"/>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5683" w:rsidRPr="00AA5683">
        <w:tc>
          <w:tcPr>
            <w:tcW w:w="9071" w:type="dxa"/>
            <w:tcBorders>
              <w:top w:val="nil"/>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8"/>
                <w:szCs w:val="28"/>
              </w:rPr>
            </w:pPr>
            <w:bookmarkStart w:id="73" w:name="P556"/>
            <w:bookmarkEnd w:id="73"/>
            <w:r w:rsidRPr="00AA5683">
              <w:rPr>
                <w:rFonts w:ascii="Times New Roman" w:hAnsi="Times New Roman" w:cs="Times New Roman"/>
                <w:sz w:val="28"/>
                <w:szCs w:val="28"/>
              </w:rPr>
              <w:t>Конкурсный бюллетень</w:t>
            </w:r>
          </w:p>
        </w:tc>
      </w:tr>
      <w:tr w:rsidR="00AA5683" w:rsidRPr="00AA5683">
        <w:tc>
          <w:tcPr>
            <w:tcW w:w="9071"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9071" w:type="dxa"/>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Участник отбора для предоставления грантов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(далее - участник отбора, проект), _________________________________________</w:t>
            </w:r>
            <w:r>
              <w:rPr>
                <w:rFonts w:ascii="Times New Roman" w:hAnsi="Times New Roman" w:cs="Times New Roman"/>
                <w:sz w:val="28"/>
                <w:szCs w:val="28"/>
              </w:rPr>
              <w:t>______________________</w:t>
            </w: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w:t>
            </w:r>
          </w:p>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(полное наименование участника отбора, наименование муниципального района (округа), городского округа Красноярского края)</w:t>
            </w:r>
          </w:p>
        </w:tc>
      </w:tr>
      <w:tr w:rsidR="00AA5683" w:rsidRPr="00AA5683">
        <w:tc>
          <w:tcPr>
            <w:tcW w:w="9071" w:type="dxa"/>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Дата и время подачи предложения (заявки) на участие в отборе получателей грантов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(далее - заявка), _______________________</w:t>
            </w:r>
          </w:p>
        </w:tc>
      </w:tr>
    </w:tbl>
    <w:p w:rsidR="00AA5683" w:rsidRPr="00AA5683" w:rsidRDefault="00AA5683" w:rsidP="00AA5683">
      <w:pPr>
        <w:pStyle w:val="ConsPlusNormal"/>
        <w:ind w:firstLine="709"/>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31"/>
        <w:gridCol w:w="1983"/>
        <w:gridCol w:w="1712"/>
        <w:gridCol w:w="1293"/>
        <w:gridCol w:w="1556"/>
        <w:gridCol w:w="1106"/>
        <w:gridCol w:w="1046"/>
      </w:tblGrid>
      <w:tr w:rsidR="00AA5683" w:rsidRPr="00AA5683" w:rsidTr="00AA5683">
        <w:tc>
          <w:tcPr>
            <w:tcW w:w="250"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 п/п</w:t>
            </w:r>
          </w:p>
        </w:tc>
        <w:tc>
          <w:tcPr>
            <w:tcW w:w="1186"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Наименование критерия оценки</w:t>
            </w:r>
          </w:p>
        </w:tc>
        <w:tc>
          <w:tcPr>
            <w:tcW w:w="779"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Значение критерия оценки</w:t>
            </w:r>
          </w:p>
        </w:tc>
        <w:tc>
          <w:tcPr>
            <w:tcW w:w="737"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Количество баллов</w:t>
            </w:r>
          </w:p>
        </w:tc>
        <w:tc>
          <w:tcPr>
            <w:tcW w:w="886"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Количество выставленных участнику отбора баллов &lt;1&gt;</w:t>
            </w:r>
          </w:p>
        </w:tc>
        <w:tc>
          <w:tcPr>
            <w:tcW w:w="581"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Весовое значение критерия оценки в общей оценке</w:t>
            </w:r>
          </w:p>
        </w:tc>
        <w:tc>
          <w:tcPr>
            <w:tcW w:w="581"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Итоговая оценка &lt;2&gt;, баллов</w:t>
            </w:r>
          </w:p>
        </w:tc>
      </w:tr>
      <w:tr w:rsidR="00AA5683" w:rsidRPr="00AA5683" w:rsidTr="00AA5683">
        <w:tc>
          <w:tcPr>
            <w:tcW w:w="250"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1</w:t>
            </w:r>
          </w:p>
        </w:tc>
        <w:tc>
          <w:tcPr>
            <w:tcW w:w="1186"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2</w:t>
            </w:r>
          </w:p>
        </w:tc>
        <w:tc>
          <w:tcPr>
            <w:tcW w:w="779"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3</w:t>
            </w:r>
          </w:p>
        </w:tc>
        <w:tc>
          <w:tcPr>
            <w:tcW w:w="737"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4</w:t>
            </w:r>
          </w:p>
        </w:tc>
        <w:tc>
          <w:tcPr>
            <w:tcW w:w="886"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5</w:t>
            </w:r>
          </w:p>
        </w:tc>
        <w:tc>
          <w:tcPr>
            <w:tcW w:w="581"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6</w:t>
            </w:r>
          </w:p>
        </w:tc>
        <w:tc>
          <w:tcPr>
            <w:tcW w:w="581"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7</w:t>
            </w:r>
          </w:p>
        </w:tc>
      </w:tr>
      <w:tr w:rsidR="00AA5683" w:rsidRPr="00AA5683" w:rsidTr="00AA5683">
        <w:tc>
          <w:tcPr>
            <w:tcW w:w="250" w:type="pct"/>
            <w:vMerge w:val="restar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1</w:t>
            </w:r>
          </w:p>
        </w:tc>
        <w:tc>
          <w:tcPr>
            <w:tcW w:w="1186" w:type="pct"/>
            <w:vMerge w:val="restar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 xml:space="preserve">Доля собственных средств участника отбора на реализацию проекта согласно </w:t>
            </w:r>
            <w:r w:rsidRPr="00AA5683">
              <w:rPr>
                <w:rFonts w:ascii="Times New Roman" w:hAnsi="Times New Roman" w:cs="Times New Roman"/>
                <w:sz w:val="24"/>
                <w:szCs w:val="24"/>
              </w:rPr>
              <w:lastRenderedPageBreak/>
              <w:t>перечню затрат, на финансовое обеспечение которых предоставляется грант</w:t>
            </w:r>
          </w:p>
        </w:tc>
        <w:tc>
          <w:tcPr>
            <w:tcW w:w="779"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lastRenderedPageBreak/>
              <w:t>20 процентов</w:t>
            </w:r>
          </w:p>
        </w:tc>
        <w:tc>
          <w:tcPr>
            <w:tcW w:w="737"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1</w:t>
            </w:r>
          </w:p>
        </w:tc>
        <w:tc>
          <w:tcPr>
            <w:tcW w:w="886"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581" w:type="pct"/>
            <w:vMerge w:val="restar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0,3</w:t>
            </w:r>
          </w:p>
        </w:tc>
        <w:tc>
          <w:tcPr>
            <w:tcW w:w="581" w:type="pct"/>
            <w:vMerge w:val="restart"/>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0"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186"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779"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свыше 20 процентов по 30 процентов</w:t>
            </w:r>
          </w:p>
        </w:tc>
        <w:tc>
          <w:tcPr>
            <w:tcW w:w="737"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2</w:t>
            </w:r>
          </w:p>
        </w:tc>
        <w:tc>
          <w:tcPr>
            <w:tcW w:w="886"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581"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581"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0"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186"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779"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свыше 30 процентов</w:t>
            </w:r>
          </w:p>
        </w:tc>
        <w:tc>
          <w:tcPr>
            <w:tcW w:w="737"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3</w:t>
            </w:r>
          </w:p>
        </w:tc>
        <w:tc>
          <w:tcPr>
            <w:tcW w:w="886"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581"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581"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0" w:type="pct"/>
            <w:vMerge w:val="restar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2</w:t>
            </w:r>
          </w:p>
        </w:tc>
        <w:tc>
          <w:tcPr>
            <w:tcW w:w="1186" w:type="pct"/>
            <w:vMerge w:val="restar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Количество новых постоянных рабочих мест, создаваемых при реализации проекта</w:t>
            </w:r>
          </w:p>
        </w:tc>
        <w:tc>
          <w:tcPr>
            <w:tcW w:w="779"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не менее 1 нового постоянного рабочего места на каждые 1000,0 тыс. рублей гранта, но не менее 1 нового постоянного рабочего места на один грант</w:t>
            </w:r>
          </w:p>
        </w:tc>
        <w:tc>
          <w:tcPr>
            <w:tcW w:w="737"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1</w:t>
            </w:r>
          </w:p>
        </w:tc>
        <w:tc>
          <w:tcPr>
            <w:tcW w:w="886"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581" w:type="pct"/>
            <w:vMerge w:val="restar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0,3</w:t>
            </w:r>
          </w:p>
        </w:tc>
        <w:tc>
          <w:tcPr>
            <w:tcW w:w="581" w:type="pct"/>
            <w:vMerge w:val="restart"/>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0"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186"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779"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более 1 нового постоянного рабочего места на каждые 1000,0 тыс. рублей гранта, но не менее 2 новых постоянных рабочих мест на один грант</w:t>
            </w:r>
          </w:p>
        </w:tc>
        <w:tc>
          <w:tcPr>
            <w:tcW w:w="737"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2</w:t>
            </w:r>
          </w:p>
        </w:tc>
        <w:tc>
          <w:tcPr>
            <w:tcW w:w="886"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581"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581"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0" w:type="pct"/>
            <w:vMerge w:val="restar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3</w:t>
            </w:r>
          </w:p>
        </w:tc>
        <w:tc>
          <w:tcPr>
            <w:tcW w:w="1186" w:type="pct"/>
            <w:vMerge w:val="restar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Уровень знаний участником отбора основных факторов успешной реализации проекта &lt;3&gt;</w:t>
            </w:r>
          </w:p>
        </w:tc>
        <w:tc>
          <w:tcPr>
            <w:tcW w:w="779"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Низкий</w:t>
            </w:r>
          </w:p>
        </w:tc>
        <w:tc>
          <w:tcPr>
            <w:tcW w:w="737"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1</w:t>
            </w:r>
          </w:p>
        </w:tc>
        <w:tc>
          <w:tcPr>
            <w:tcW w:w="886"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581" w:type="pct"/>
            <w:vMerge w:val="restar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0,4</w:t>
            </w:r>
          </w:p>
        </w:tc>
        <w:tc>
          <w:tcPr>
            <w:tcW w:w="581" w:type="pct"/>
            <w:vMerge w:val="restart"/>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0"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186"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779"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Высокий</w:t>
            </w:r>
          </w:p>
        </w:tc>
        <w:tc>
          <w:tcPr>
            <w:tcW w:w="737"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2</w:t>
            </w:r>
          </w:p>
        </w:tc>
        <w:tc>
          <w:tcPr>
            <w:tcW w:w="886"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581"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581" w:type="pct"/>
            <w:vMerge/>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4169" w:type="pct"/>
            <w:gridSpan w:val="5"/>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Итоговое количество баллов &lt;4&gt;</w:t>
            </w:r>
          </w:p>
        </w:tc>
        <w:tc>
          <w:tcPr>
            <w:tcW w:w="581" w:type="pct"/>
          </w:tcPr>
          <w:p w:rsidR="00AA5683" w:rsidRPr="00AA5683" w:rsidRDefault="00AA5683" w:rsidP="00AA5683">
            <w:pPr>
              <w:pStyle w:val="ConsPlusNormal"/>
              <w:ind w:firstLine="709"/>
              <w:contextualSpacing/>
              <w:rPr>
                <w:rFonts w:ascii="Times New Roman" w:hAnsi="Times New Roman" w:cs="Times New Roman"/>
                <w:sz w:val="24"/>
                <w:szCs w:val="24"/>
              </w:rPr>
            </w:pPr>
          </w:p>
        </w:tc>
      </w:tr>
    </w:tbl>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&lt;1&gt; Конкурсная комиссия для рассмотрения и оценки заявок в соответствии с информацией, содержащейся в заявке, выбирает соответствующее заявке количество баллов в графе 4 и ставит выбранное значение в графу 5.</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&lt;2&gt; Определяется как произведение значения графы 5 на значение графы 6.</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&lt;3&gt; Основными факторами успешной реализации проекта являются:</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уровень знания направления, развитие которого предусмотрено проектом;</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 xml:space="preserve">обоснование целесообразности развития на сельской территории Красноярского края </w:t>
      </w:r>
      <w:r w:rsidRPr="00AA5683">
        <w:rPr>
          <w:rFonts w:ascii="Times New Roman" w:hAnsi="Times New Roman" w:cs="Times New Roman"/>
          <w:sz w:val="24"/>
          <w:szCs w:val="24"/>
        </w:rPr>
        <w:lastRenderedPageBreak/>
        <w:t>направления, развитие которого предусмотрено проектом.</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&lt;4&gt; Итоговое количество баллов рассчитывается путем суммирования итоговых оценок по каждому критерию оценки.</w:t>
      </w:r>
    </w:p>
    <w:p w:rsidR="00AA5683" w:rsidRPr="00AA5683" w:rsidRDefault="00AA5683" w:rsidP="00AA5683">
      <w:pPr>
        <w:pStyle w:val="ConsPlusNormal"/>
        <w:ind w:firstLine="709"/>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340"/>
        <w:gridCol w:w="1644"/>
        <w:gridCol w:w="340"/>
        <w:gridCol w:w="2324"/>
      </w:tblGrid>
      <w:tr w:rsidR="00AA5683" w:rsidRPr="00AA5683">
        <w:tc>
          <w:tcPr>
            <w:tcW w:w="4422" w:type="dxa"/>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Члены конкурсной комиссии</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4422"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single" w:sz="4" w:space="0" w:color="auto"/>
              <w:left w:val="nil"/>
              <w:bottom w:val="nil"/>
              <w:right w:val="nil"/>
            </w:tcBorders>
          </w:tcPr>
          <w:p w:rsidR="00AA5683" w:rsidRPr="00AA5683" w:rsidRDefault="00AA5683" w:rsidP="00AA5683">
            <w:pPr>
              <w:pStyle w:val="ConsPlusNormal"/>
              <w:contextualSpacing/>
              <w:rPr>
                <w:rFonts w:ascii="Times New Roman" w:hAnsi="Times New Roman" w:cs="Times New Roman"/>
                <w:sz w:val="28"/>
                <w:szCs w:val="28"/>
              </w:rPr>
            </w:pPr>
            <w:r w:rsidRPr="00AA5683">
              <w:rPr>
                <w:rFonts w:ascii="Times New Roman" w:hAnsi="Times New Roman" w:cs="Times New Roman"/>
                <w:sz w:val="28"/>
                <w:szCs w:val="28"/>
              </w:rPr>
              <w:t>(подпись)</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single" w:sz="4" w:space="0" w:color="auto"/>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(ФИО)</w:t>
            </w:r>
          </w:p>
        </w:tc>
      </w:tr>
      <w:tr w:rsidR="00AA5683" w:rsidRPr="00AA5683">
        <w:tc>
          <w:tcPr>
            <w:tcW w:w="4422"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4422"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single" w:sz="4" w:space="0" w:color="auto"/>
              <w:left w:val="nil"/>
              <w:bottom w:val="nil"/>
              <w:right w:val="nil"/>
            </w:tcBorders>
          </w:tcPr>
          <w:p w:rsidR="00AA5683" w:rsidRPr="00AA5683" w:rsidRDefault="00AA5683" w:rsidP="00AA5683">
            <w:pPr>
              <w:pStyle w:val="ConsPlusNormal"/>
              <w:contextualSpacing/>
              <w:rPr>
                <w:rFonts w:ascii="Times New Roman" w:hAnsi="Times New Roman" w:cs="Times New Roman"/>
                <w:sz w:val="28"/>
                <w:szCs w:val="28"/>
              </w:rPr>
            </w:pPr>
            <w:r w:rsidRPr="00AA5683">
              <w:rPr>
                <w:rFonts w:ascii="Times New Roman" w:hAnsi="Times New Roman" w:cs="Times New Roman"/>
                <w:sz w:val="28"/>
                <w:szCs w:val="28"/>
              </w:rPr>
              <w:t>(подпись)</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single" w:sz="4" w:space="0" w:color="auto"/>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(ФИО)</w:t>
            </w:r>
          </w:p>
        </w:tc>
      </w:tr>
      <w:tr w:rsidR="00AA5683" w:rsidRPr="00AA5683">
        <w:tc>
          <w:tcPr>
            <w:tcW w:w="9070" w:type="dxa"/>
            <w:gridSpan w:val="5"/>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"__" _____________ 20__ г.</w:t>
            </w:r>
          </w:p>
        </w:tc>
      </w:tr>
    </w:tbl>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right"/>
        <w:outlineLvl w:val="1"/>
        <w:rPr>
          <w:rFonts w:ascii="Times New Roman" w:hAnsi="Times New Roman" w:cs="Times New Roman"/>
          <w:sz w:val="28"/>
          <w:szCs w:val="28"/>
        </w:rPr>
      </w:pPr>
      <w:r w:rsidRPr="00AA568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A5683">
        <w:rPr>
          <w:rFonts w:ascii="Times New Roman" w:hAnsi="Times New Roman" w:cs="Times New Roman"/>
          <w:sz w:val="28"/>
          <w:szCs w:val="28"/>
        </w:rPr>
        <w:t xml:space="preserve"> 4</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 Порядку</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предоставления грантов в форме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субсидий на финансовое обеспечение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затрат, связанных с реализацией</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проектов по развитию</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несельскохозяйственных видов</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деятельности на сельских территориях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Красноярского края, и проведения</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отбора получателей указанных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грантов в форме субсидий</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center"/>
        <w:rPr>
          <w:rFonts w:ascii="Times New Roman" w:hAnsi="Times New Roman" w:cs="Times New Roman"/>
          <w:sz w:val="28"/>
          <w:szCs w:val="28"/>
        </w:rPr>
      </w:pPr>
      <w:bookmarkStart w:id="74" w:name="P660"/>
      <w:bookmarkEnd w:id="74"/>
      <w:r w:rsidRPr="00AA5683">
        <w:rPr>
          <w:rFonts w:ascii="Times New Roman" w:hAnsi="Times New Roman" w:cs="Times New Roman"/>
          <w:sz w:val="28"/>
          <w:szCs w:val="28"/>
        </w:rPr>
        <w:t>Рейтинг</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участников отбора получателей грантов в форме субсидий</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на финансовое обеспечение затрат, связанных с реализацией</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проектов по развитию несельскохозяйственных видов</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деятельности на сельских территориях Красноярского края</w:t>
      </w:r>
    </w:p>
    <w:p w:rsidR="00AA5683" w:rsidRPr="00AA5683" w:rsidRDefault="00AA5683" w:rsidP="00AA5683">
      <w:pPr>
        <w:pStyle w:val="ConsPlusNormal"/>
        <w:ind w:firstLine="709"/>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13"/>
        <w:gridCol w:w="4002"/>
        <w:gridCol w:w="2427"/>
        <w:gridCol w:w="2185"/>
      </w:tblGrid>
      <w:tr w:rsidR="00AA5683" w:rsidRPr="00AA5683" w:rsidTr="00AA5683">
        <w:tc>
          <w:tcPr>
            <w:tcW w:w="252"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w:t>
            </w:r>
            <w:r>
              <w:rPr>
                <w:rFonts w:ascii="Times New Roman" w:hAnsi="Times New Roman" w:cs="Times New Roman"/>
                <w:sz w:val="24"/>
                <w:szCs w:val="24"/>
              </w:rPr>
              <w:t xml:space="preserve"> </w:t>
            </w:r>
            <w:r w:rsidRPr="00AA5683">
              <w:rPr>
                <w:rFonts w:ascii="Times New Roman" w:hAnsi="Times New Roman" w:cs="Times New Roman"/>
                <w:sz w:val="24"/>
                <w:szCs w:val="24"/>
              </w:rPr>
              <w:t>п/п</w:t>
            </w:r>
          </w:p>
        </w:tc>
        <w:tc>
          <w:tcPr>
            <w:tcW w:w="2170"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Полное наименование участника отбора получателей грантов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w:t>
            </w:r>
          </w:p>
        </w:tc>
        <w:tc>
          <w:tcPr>
            <w:tcW w:w="1352"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Наименование муниципального района (округа), городского округа Красноярского края</w:t>
            </w:r>
          </w:p>
        </w:tc>
        <w:tc>
          <w:tcPr>
            <w:tcW w:w="1226"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Итоговое количество баллов (от наибольшего к наименьшему) &lt;1&gt;</w:t>
            </w:r>
          </w:p>
        </w:tc>
      </w:tr>
      <w:tr w:rsidR="00AA5683" w:rsidRPr="00AA5683" w:rsidTr="00AA5683">
        <w:tc>
          <w:tcPr>
            <w:tcW w:w="252"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1</w:t>
            </w:r>
          </w:p>
        </w:tc>
        <w:tc>
          <w:tcPr>
            <w:tcW w:w="2170"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2</w:t>
            </w:r>
          </w:p>
        </w:tc>
        <w:tc>
          <w:tcPr>
            <w:tcW w:w="1352"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3</w:t>
            </w:r>
          </w:p>
        </w:tc>
        <w:tc>
          <w:tcPr>
            <w:tcW w:w="1226"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4</w:t>
            </w:r>
          </w:p>
        </w:tc>
      </w:tr>
      <w:tr w:rsidR="00AA5683" w:rsidRPr="00AA5683" w:rsidTr="00AA5683">
        <w:tc>
          <w:tcPr>
            <w:tcW w:w="252"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1</w:t>
            </w:r>
          </w:p>
        </w:tc>
        <w:tc>
          <w:tcPr>
            <w:tcW w:w="217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352"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226" w:type="pct"/>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2"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2</w:t>
            </w:r>
          </w:p>
        </w:tc>
        <w:tc>
          <w:tcPr>
            <w:tcW w:w="217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352"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226" w:type="pct"/>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2"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w:t>
            </w:r>
          </w:p>
        </w:tc>
        <w:tc>
          <w:tcPr>
            <w:tcW w:w="217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352"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226" w:type="pct"/>
          </w:tcPr>
          <w:p w:rsidR="00AA5683" w:rsidRPr="00AA5683" w:rsidRDefault="00AA5683" w:rsidP="00AA5683">
            <w:pPr>
              <w:pStyle w:val="ConsPlusNormal"/>
              <w:ind w:firstLine="709"/>
              <w:contextualSpacing/>
              <w:rPr>
                <w:rFonts w:ascii="Times New Roman" w:hAnsi="Times New Roman" w:cs="Times New Roman"/>
                <w:sz w:val="24"/>
                <w:szCs w:val="24"/>
              </w:rPr>
            </w:pPr>
          </w:p>
        </w:tc>
      </w:tr>
    </w:tbl>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&lt;1&gt; Итоговое количество баллов, предусмотренное приложением № 4 к Порядку представления грантов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и проведения отбора получателей указанных грантов в форме субсидий, утвержденному приказом министерства сельского хозяйства Красноярского края от _______ № _______ (далее - Порядок).</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Значение в графе 4 для участников отбора, не явившихся на собеседование, предусмотренное подпунктом 1 пункта 2.21 Порядка, определяется как ноль.</w:t>
      </w:r>
    </w:p>
    <w:p w:rsidR="00AA5683" w:rsidRPr="00AA5683" w:rsidRDefault="00AA5683" w:rsidP="00AA5683">
      <w:pPr>
        <w:pStyle w:val="ConsPlusNormal"/>
        <w:ind w:firstLine="709"/>
        <w:contextualSpacing/>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340"/>
        <w:gridCol w:w="1644"/>
        <w:gridCol w:w="340"/>
        <w:gridCol w:w="2324"/>
      </w:tblGrid>
      <w:tr w:rsidR="00AA5683" w:rsidRPr="00AA5683">
        <w:tc>
          <w:tcPr>
            <w:tcW w:w="4422" w:type="dxa"/>
            <w:tcBorders>
              <w:top w:val="nil"/>
              <w:left w:val="nil"/>
              <w:bottom w:val="nil"/>
              <w:right w:val="nil"/>
            </w:tcBorders>
          </w:tcPr>
          <w:p w:rsidR="00AA5683" w:rsidRPr="00AA5683" w:rsidRDefault="00AA5683" w:rsidP="00AA5683">
            <w:pPr>
              <w:pStyle w:val="ConsPlusNormal"/>
              <w:contextualSpacing/>
              <w:jc w:val="both"/>
              <w:rPr>
                <w:rFonts w:ascii="Times New Roman" w:hAnsi="Times New Roman" w:cs="Times New Roman"/>
                <w:sz w:val="28"/>
                <w:szCs w:val="28"/>
              </w:rPr>
            </w:pPr>
            <w:r w:rsidRPr="00AA5683">
              <w:rPr>
                <w:rFonts w:ascii="Times New Roman" w:hAnsi="Times New Roman" w:cs="Times New Roman"/>
                <w:sz w:val="28"/>
                <w:szCs w:val="28"/>
              </w:rPr>
              <w:t>Председатель конкурсной комиссии</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4422"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single" w:sz="4" w:space="0" w:color="auto"/>
              <w:left w:val="nil"/>
              <w:bottom w:val="nil"/>
              <w:right w:val="nil"/>
            </w:tcBorders>
          </w:tcPr>
          <w:p w:rsidR="00AA5683" w:rsidRPr="00AA5683" w:rsidRDefault="00AA5683" w:rsidP="00AA5683">
            <w:pPr>
              <w:pStyle w:val="ConsPlusNormal"/>
              <w:contextualSpacing/>
              <w:rPr>
                <w:rFonts w:ascii="Times New Roman" w:hAnsi="Times New Roman" w:cs="Times New Roman"/>
                <w:sz w:val="28"/>
                <w:szCs w:val="28"/>
              </w:rPr>
            </w:pPr>
            <w:r w:rsidRPr="00AA5683">
              <w:rPr>
                <w:rFonts w:ascii="Times New Roman" w:hAnsi="Times New Roman" w:cs="Times New Roman"/>
                <w:sz w:val="28"/>
                <w:szCs w:val="28"/>
              </w:rPr>
              <w:t>(подпись)</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single" w:sz="4" w:space="0" w:color="auto"/>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(ФИО)</w:t>
            </w:r>
          </w:p>
        </w:tc>
      </w:tr>
      <w:tr w:rsidR="00AA5683" w:rsidRPr="00AA5683">
        <w:tc>
          <w:tcPr>
            <w:tcW w:w="4422" w:type="dxa"/>
            <w:tcBorders>
              <w:top w:val="nil"/>
              <w:left w:val="nil"/>
              <w:bottom w:val="nil"/>
              <w:right w:val="nil"/>
            </w:tcBorders>
          </w:tcPr>
          <w:p w:rsidR="00AA5683" w:rsidRPr="00AA5683" w:rsidRDefault="00AA5683" w:rsidP="00AA5683">
            <w:pPr>
              <w:pStyle w:val="ConsPlusNormal"/>
              <w:contextualSpacing/>
              <w:jc w:val="both"/>
              <w:rPr>
                <w:rFonts w:ascii="Times New Roman" w:hAnsi="Times New Roman" w:cs="Times New Roman"/>
                <w:sz w:val="28"/>
                <w:szCs w:val="28"/>
              </w:rPr>
            </w:pPr>
            <w:r w:rsidRPr="00AA5683">
              <w:rPr>
                <w:rFonts w:ascii="Times New Roman" w:hAnsi="Times New Roman" w:cs="Times New Roman"/>
                <w:sz w:val="28"/>
                <w:szCs w:val="28"/>
              </w:rPr>
              <w:t>Секретарь конкурсной комиссии</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4422"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single" w:sz="4" w:space="0" w:color="auto"/>
              <w:left w:val="nil"/>
              <w:bottom w:val="nil"/>
              <w:right w:val="nil"/>
            </w:tcBorders>
          </w:tcPr>
          <w:p w:rsidR="00AA5683" w:rsidRPr="00AA5683" w:rsidRDefault="00AA5683" w:rsidP="00AA5683">
            <w:pPr>
              <w:pStyle w:val="ConsPlusNormal"/>
              <w:contextualSpacing/>
              <w:rPr>
                <w:rFonts w:ascii="Times New Roman" w:hAnsi="Times New Roman" w:cs="Times New Roman"/>
                <w:sz w:val="28"/>
                <w:szCs w:val="28"/>
              </w:rPr>
            </w:pPr>
            <w:r w:rsidRPr="00AA5683">
              <w:rPr>
                <w:rFonts w:ascii="Times New Roman" w:hAnsi="Times New Roman" w:cs="Times New Roman"/>
                <w:sz w:val="28"/>
                <w:szCs w:val="28"/>
              </w:rPr>
              <w:t>(подпись)</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single" w:sz="4" w:space="0" w:color="auto"/>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(ФИО)</w:t>
            </w:r>
          </w:p>
        </w:tc>
      </w:tr>
      <w:tr w:rsidR="00AA5683" w:rsidRPr="00AA5683">
        <w:tc>
          <w:tcPr>
            <w:tcW w:w="9070" w:type="dxa"/>
            <w:gridSpan w:val="5"/>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"__" _____________ 20__ г.</w:t>
            </w:r>
          </w:p>
        </w:tc>
      </w:tr>
    </w:tbl>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right"/>
        <w:outlineLvl w:val="1"/>
        <w:rPr>
          <w:rFonts w:ascii="Times New Roman" w:hAnsi="Times New Roman" w:cs="Times New Roman"/>
          <w:sz w:val="28"/>
          <w:szCs w:val="28"/>
        </w:rPr>
      </w:pPr>
      <w:r w:rsidRPr="00AA568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A5683">
        <w:rPr>
          <w:rFonts w:ascii="Times New Roman" w:hAnsi="Times New Roman" w:cs="Times New Roman"/>
          <w:sz w:val="28"/>
          <w:szCs w:val="28"/>
        </w:rPr>
        <w:t xml:space="preserve"> 5</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 Порядку</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предоставления грантов в форме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субсидий на финансовое обеспечение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затрат, связанных с реализацией</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проектов по развитию</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несельскохозяйственных видов</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деятельности на сельских территориях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Красноярского края, и проведения</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отбора получателей указанных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грантов в форме субсидий</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center"/>
        <w:rPr>
          <w:rFonts w:ascii="Times New Roman" w:hAnsi="Times New Roman" w:cs="Times New Roman"/>
          <w:sz w:val="28"/>
          <w:szCs w:val="28"/>
        </w:rPr>
      </w:pPr>
      <w:bookmarkStart w:id="75" w:name="P730"/>
      <w:bookmarkEnd w:id="75"/>
      <w:r w:rsidRPr="00AA5683">
        <w:rPr>
          <w:rFonts w:ascii="Times New Roman" w:hAnsi="Times New Roman" w:cs="Times New Roman"/>
          <w:sz w:val="28"/>
          <w:szCs w:val="28"/>
        </w:rPr>
        <w:t>Реестр</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участников отбора получателей грантов, рекомендованных</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для предоставления грантов в форме субсидий на финансовое</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обеспечение затрат, связанных с реализацией проектов</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по развитию несельскохозяйственных видов деятельности</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на сельских территориях Красноярского края</w:t>
      </w:r>
    </w:p>
    <w:p w:rsidR="00AA5683" w:rsidRPr="00AA5683" w:rsidRDefault="00AA5683" w:rsidP="00AA5683">
      <w:pPr>
        <w:pStyle w:val="ConsPlusNormal"/>
        <w:ind w:firstLine="709"/>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13"/>
        <w:gridCol w:w="4002"/>
        <w:gridCol w:w="2427"/>
        <w:gridCol w:w="2185"/>
      </w:tblGrid>
      <w:tr w:rsidR="00AA5683" w:rsidRPr="00AA5683" w:rsidTr="00AA5683">
        <w:tc>
          <w:tcPr>
            <w:tcW w:w="252"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w:t>
            </w:r>
            <w:r>
              <w:rPr>
                <w:rFonts w:ascii="Times New Roman" w:hAnsi="Times New Roman" w:cs="Times New Roman"/>
                <w:sz w:val="24"/>
                <w:szCs w:val="24"/>
              </w:rPr>
              <w:t xml:space="preserve"> </w:t>
            </w:r>
            <w:r w:rsidRPr="00AA5683">
              <w:rPr>
                <w:rFonts w:ascii="Times New Roman" w:hAnsi="Times New Roman" w:cs="Times New Roman"/>
                <w:sz w:val="24"/>
                <w:szCs w:val="24"/>
              </w:rPr>
              <w:t>п/п</w:t>
            </w:r>
          </w:p>
        </w:tc>
        <w:tc>
          <w:tcPr>
            <w:tcW w:w="2170"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Полное наименование участника отбора получателей грантов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w:t>
            </w:r>
          </w:p>
        </w:tc>
        <w:tc>
          <w:tcPr>
            <w:tcW w:w="1352"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Наименование муниципального района (округа), городского округа Красноярского края</w:t>
            </w:r>
          </w:p>
        </w:tc>
        <w:tc>
          <w:tcPr>
            <w:tcW w:w="1226" w:type="pct"/>
          </w:tcPr>
          <w:p w:rsidR="00AA5683" w:rsidRPr="00AA5683" w:rsidRDefault="00AA5683" w:rsidP="00AA5683">
            <w:pPr>
              <w:pStyle w:val="ConsPlusNormal"/>
              <w:contextualSpacing/>
              <w:rPr>
                <w:rFonts w:ascii="Times New Roman" w:hAnsi="Times New Roman" w:cs="Times New Roman"/>
                <w:sz w:val="24"/>
                <w:szCs w:val="24"/>
              </w:rPr>
            </w:pPr>
            <w:r w:rsidRPr="00AA5683">
              <w:rPr>
                <w:rFonts w:ascii="Times New Roman" w:hAnsi="Times New Roman" w:cs="Times New Roman"/>
                <w:sz w:val="24"/>
                <w:szCs w:val="24"/>
              </w:rPr>
              <w:t>Итоговое количество баллов &lt;1&gt;</w:t>
            </w:r>
          </w:p>
        </w:tc>
      </w:tr>
      <w:tr w:rsidR="00AA5683" w:rsidRPr="00AA5683" w:rsidTr="00AA5683">
        <w:tc>
          <w:tcPr>
            <w:tcW w:w="252"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1</w:t>
            </w:r>
          </w:p>
        </w:tc>
        <w:tc>
          <w:tcPr>
            <w:tcW w:w="2170"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2</w:t>
            </w:r>
          </w:p>
        </w:tc>
        <w:tc>
          <w:tcPr>
            <w:tcW w:w="1352"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3</w:t>
            </w:r>
          </w:p>
        </w:tc>
        <w:tc>
          <w:tcPr>
            <w:tcW w:w="1226" w:type="pct"/>
          </w:tcPr>
          <w:p w:rsidR="00AA5683" w:rsidRPr="00AA5683" w:rsidRDefault="00AA5683" w:rsidP="00AA5683">
            <w:pPr>
              <w:pStyle w:val="ConsPlusNormal"/>
              <w:ind w:firstLine="709"/>
              <w:contextualSpacing/>
              <w:jc w:val="center"/>
              <w:rPr>
                <w:rFonts w:ascii="Times New Roman" w:hAnsi="Times New Roman" w:cs="Times New Roman"/>
                <w:sz w:val="24"/>
                <w:szCs w:val="24"/>
              </w:rPr>
            </w:pPr>
            <w:r w:rsidRPr="00AA5683">
              <w:rPr>
                <w:rFonts w:ascii="Times New Roman" w:hAnsi="Times New Roman" w:cs="Times New Roman"/>
                <w:sz w:val="24"/>
                <w:szCs w:val="24"/>
              </w:rPr>
              <w:t>4</w:t>
            </w:r>
          </w:p>
        </w:tc>
      </w:tr>
      <w:tr w:rsidR="00AA5683" w:rsidRPr="00AA5683" w:rsidTr="00AA5683">
        <w:tc>
          <w:tcPr>
            <w:tcW w:w="252"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1</w:t>
            </w:r>
          </w:p>
        </w:tc>
        <w:tc>
          <w:tcPr>
            <w:tcW w:w="217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352"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226" w:type="pct"/>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2"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2</w:t>
            </w:r>
          </w:p>
        </w:tc>
        <w:tc>
          <w:tcPr>
            <w:tcW w:w="217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352"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226" w:type="pct"/>
          </w:tcPr>
          <w:p w:rsidR="00AA5683" w:rsidRPr="00AA5683" w:rsidRDefault="00AA5683" w:rsidP="00AA5683">
            <w:pPr>
              <w:pStyle w:val="ConsPlusNormal"/>
              <w:ind w:firstLine="709"/>
              <w:contextualSpacing/>
              <w:rPr>
                <w:rFonts w:ascii="Times New Roman" w:hAnsi="Times New Roman" w:cs="Times New Roman"/>
                <w:sz w:val="24"/>
                <w:szCs w:val="24"/>
              </w:rPr>
            </w:pPr>
          </w:p>
        </w:tc>
      </w:tr>
      <w:tr w:rsidR="00AA5683" w:rsidRPr="00AA5683" w:rsidTr="00AA5683">
        <w:tc>
          <w:tcPr>
            <w:tcW w:w="252" w:type="pct"/>
          </w:tcPr>
          <w:p w:rsidR="00AA5683" w:rsidRPr="00AA5683" w:rsidRDefault="00AA5683" w:rsidP="00AA5683">
            <w:pPr>
              <w:pStyle w:val="ConsPlusNormal"/>
              <w:ind w:firstLine="709"/>
              <w:contextualSpacing/>
              <w:rPr>
                <w:rFonts w:ascii="Times New Roman" w:hAnsi="Times New Roman" w:cs="Times New Roman"/>
                <w:sz w:val="24"/>
                <w:szCs w:val="24"/>
              </w:rPr>
            </w:pPr>
            <w:r w:rsidRPr="00AA5683">
              <w:rPr>
                <w:rFonts w:ascii="Times New Roman" w:hAnsi="Times New Roman" w:cs="Times New Roman"/>
                <w:sz w:val="24"/>
                <w:szCs w:val="24"/>
              </w:rPr>
              <w:t>...</w:t>
            </w:r>
          </w:p>
        </w:tc>
        <w:tc>
          <w:tcPr>
            <w:tcW w:w="2170"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352" w:type="pct"/>
          </w:tcPr>
          <w:p w:rsidR="00AA5683" w:rsidRPr="00AA5683" w:rsidRDefault="00AA5683" w:rsidP="00AA5683">
            <w:pPr>
              <w:pStyle w:val="ConsPlusNormal"/>
              <w:ind w:firstLine="709"/>
              <w:contextualSpacing/>
              <w:rPr>
                <w:rFonts w:ascii="Times New Roman" w:hAnsi="Times New Roman" w:cs="Times New Roman"/>
                <w:sz w:val="24"/>
                <w:szCs w:val="24"/>
              </w:rPr>
            </w:pPr>
          </w:p>
        </w:tc>
        <w:tc>
          <w:tcPr>
            <w:tcW w:w="1226" w:type="pct"/>
          </w:tcPr>
          <w:p w:rsidR="00AA5683" w:rsidRPr="00AA5683" w:rsidRDefault="00AA5683" w:rsidP="00AA5683">
            <w:pPr>
              <w:pStyle w:val="ConsPlusNormal"/>
              <w:ind w:firstLine="709"/>
              <w:contextualSpacing/>
              <w:rPr>
                <w:rFonts w:ascii="Times New Roman" w:hAnsi="Times New Roman" w:cs="Times New Roman"/>
                <w:sz w:val="24"/>
                <w:szCs w:val="24"/>
              </w:rPr>
            </w:pPr>
          </w:p>
        </w:tc>
      </w:tr>
    </w:tbl>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w:t>
      </w:r>
    </w:p>
    <w:p w:rsidR="00AA5683" w:rsidRPr="00AA5683" w:rsidRDefault="00AA5683" w:rsidP="00AA5683">
      <w:pPr>
        <w:pStyle w:val="ConsPlusNormal"/>
        <w:spacing w:before="220"/>
        <w:ind w:firstLine="709"/>
        <w:contextualSpacing/>
        <w:jc w:val="both"/>
        <w:rPr>
          <w:rFonts w:ascii="Times New Roman" w:hAnsi="Times New Roman" w:cs="Times New Roman"/>
          <w:sz w:val="24"/>
          <w:szCs w:val="24"/>
        </w:rPr>
      </w:pPr>
      <w:r w:rsidRPr="00AA5683">
        <w:rPr>
          <w:rFonts w:ascii="Times New Roman" w:hAnsi="Times New Roman" w:cs="Times New Roman"/>
          <w:sz w:val="24"/>
          <w:szCs w:val="24"/>
        </w:rPr>
        <w:t>&lt;1&gt; Итоговое количество баллов, указанное в графе 4 рейтинга участников отбора получателей грантов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предусмотренного приложением № 4 к Порядку представления грантов в форме субсидий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и проведения отбора получателей указанных грантов в форме субсидий, утвержденному приказом министерства сельского хозя</w:t>
      </w:r>
      <w:r w:rsidR="004A1157">
        <w:rPr>
          <w:rFonts w:ascii="Times New Roman" w:hAnsi="Times New Roman" w:cs="Times New Roman"/>
          <w:sz w:val="24"/>
          <w:szCs w:val="24"/>
        </w:rPr>
        <w:t xml:space="preserve">йства Красноярского края от 05.11.2024 </w:t>
      </w:r>
      <w:r w:rsidRPr="00AA5683">
        <w:rPr>
          <w:rFonts w:ascii="Times New Roman" w:hAnsi="Times New Roman" w:cs="Times New Roman"/>
          <w:sz w:val="24"/>
          <w:szCs w:val="24"/>
        </w:rPr>
        <w:t xml:space="preserve"> № </w:t>
      </w:r>
      <w:r w:rsidR="004A1157">
        <w:rPr>
          <w:rFonts w:ascii="Times New Roman" w:hAnsi="Times New Roman" w:cs="Times New Roman"/>
          <w:sz w:val="24"/>
          <w:szCs w:val="24"/>
        </w:rPr>
        <w:t>820-о</w:t>
      </w:r>
      <w:r w:rsidRPr="00AA5683">
        <w:rPr>
          <w:rFonts w:ascii="Times New Roman" w:hAnsi="Times New Roman" w:cs="Times New Roman"/>
          <w:sz w:val="24"/>
          <w:szCs w:val="24"/>
        </w:rPr>
        <w:t>.</w:t>
      </w:r>
    </w:p>
    <w:p w:rsidR="00AA5683" w:rsidRPr="00AA5683" w:rsidRDefault="00AA5683" w:rsidP="00AA5683">
      <w:pPr>
        <w:pStyle w:val="ConsPlusNormal"/>
        <w:ind w:firstLine="709"/>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340"/>
        <w:gridCol w:w="1644"/>
        <w:gridCol w:w="340"/>
        <w:gridCol w:w="2324"/>
      </w:tblGrid>
      <w:tr w:rsidR="00AA5683" w:rsidRPr="00AA5683">
        <w:tc>
          <w:tcPr>
            <w:tcW w:w="4422" w:type="dxa"/>
            <w:tcBorders>
              <w:top w:val="nil"/>
              <w:left w:val="nil"/>
              <w:bottom w:val="nil"/>
              <w:right w:val="nil"/>
            </w:tcBorders>
          </w:tcPr>
          <w:p w:rsidR="00AA5683" w:rsidRPr="00AA5683" w:rsidRDefault="00AA5683" w:rsidP="004A1157">
            <w:pPr>
              <w:pStyle w:val="ConsPlusNormal"/>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Председатель конкурсной </w:t>
            </w:r>
            <w:r w:rsidRPr="00AA5683">
              <w:rPr>
                <w:rFonts w:ascii="Times New Roman" w:hAnsi="Times New Roman" w:cs="Times New Roman"/>
                <w:sz w:val="28"/>
                <w:szCs w:val="28"/>
              </w:rPr>
              <w:lastRenderedPageBreak/>
              <w:t>комиссии</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4422"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single" w:sz="4" w:space="0" w:color="auto"/>
              <w:left w:val="nil"/>
              <w:bottom w:val="nil"/>
              <w:right w:val="nil"/>
            </w:tcBorders>
          </w:tcPr>
          <w:p w:rsidR="00AA5683" w:rsidRPr="00AA5683" w:rsidRDefault="00AA5683" w:rsidP="004A1157">
            <w:pPr>
              <w:pStyle w:val="ConsPlusNormal"/>
              <w:contextualSpacing/>
              <w:rPr>
                <w:rFonts w:ascii="Times New Roman" w:hAnsi="Times New Roman" w:cs="Times New Roman"/>
                <w:sz w:val="28"/>
                <w:szCs w:val="28"/>
              </w:rPr>
            </w:pPr>
            <w:r w:rsidRPr="00AA5683">
              <w:rPr>
                <w:rFonts w:ascii="Times New Roman" w:hAnsi="Times New Roman" w:cs="Times New Roman"/>
                <w:sz w:val="28"/>
                <w:szCs w:val="28"/>
              </w:rPr>
              <w:t>(подпись)</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single" w:sz="4" w:space="0" w:color="auto"/>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(ФИО)</w:t>
            </w:r>
          </w:p>
        </w:tc>
      </w:tr>
      <w:tr w:rsidR="00AA5683" w:rsidRPr="00AA5683">
        <w:tc>
          <w:tcPr>
            <w:tcW w:w="4422" w:type="dxa"/>
            <w:tcBorders>
              <w:top w:val="nil"/>
              <w:left w:val="nil"/>
              <w:bottom w:val="nil"/>
              <w:right w:val="nil"/>
            </w:tcBorders>
          </w:tcPr>
          <w:p w:rsidR="00AA5683" w:rsidRPr="00AA5683" w:rsidRDefault="00AA5683" w:rsidP="004A1157">
            <w:pPr>
              <w:pStyle w:val="ConsPlusNormal"/>
              <w:contextualSpacing/>
              <w:jc w:val="both"/>
              <w:rPr>
                <w:rFonts w:ascii="Times New Roman" w:hAnsi="Times New Roman" w:cs="Times New Roman"/>
                <w:sz w:val="28"/>
                <w:szCs w:val="28"/>
              </w:rPr>
            </w:pPr>
            <w:r w:rsidRPr="00AA5683">
              <w:rPr>
                <w:rFonts w:ascii="Times New Roman" w:hAnsi="Times New Roman" w:cs="Times New Roman"/>
                <w:sz w:val="28"/>
                <w:szCs w:val="28"/>
              </w:rPr>
              <w:t>Секретарь конкурсной комиссии</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4422"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single" w:sz="4" w:space="0" w:color="auto"/>
              <w:left w:val="nil"/>
              <w:bottom w:val="nil"/>
              <w:right w:val="nil"/>
            </w:tcBorders>
          </w:tcPr>
          <w:p w:rsidR="00AA5683" w:rsidRPr="00AA5683" w:rsidRDefault="00AA5683" w:rsidP="004A1157">
            <w:pPr>
              <w:pStyle w:val="ConsPlusNormal"/>
              <w:contextualSpacing/>
              <w:rPr>
                <w:rFonts w:ascii="Times New Roman" w:hAnsi="Times New Roman" w:cs="Times New Roman"/>
                <w:sz w:val="28"/>
                <w:szCs w:val="28"/>
              </w:rPr>
            </w:pPr>
            <w:r w:rsidRPr="00AA5683">
              <w:rPr>
                <w:rFonts w:ascii="Times New Roman" w:hAnsi="Times New Roman" w:cs="Times New Roman"/>
                <w:sz w:val="28"/>
                <w:szCs w:val="28"/>
              </w:rPr>
              <w:t>(подпись)</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single" w:sz="4" w:space="0" w:color="auto"/>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(ФИО)</w:t>
            </w:r>
          </w:p>
        </w:tc>
      </w:tr>
      <w:tr w:rsidR="00AA5683" w:rsidRPr="00AA5683">
        <w:tc>
          <w:tcPr>
            <w:tcW w:w="9070" w:type="dxa"/>
            <w:gridSpan w:val="5"/>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"__" _____________ 20__ г.</w:t>
            </w:r>
          </w:p>
        </w:tc>
      </w:tr>
    </w:tbl>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Default="00AA5683"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Default="004A1157" w:rsidP="00AA5683">
      <w:pPr>
        <w:pStyle w:val="ConsPlusNormal"/>
        <w:ind w:firstLine="709"/>
        <w:contextualSpacing/>
        <w:jc w:val="both"/>
        <w:rPr>
          <w:rFonts w:ascii="Times New Roman" w:hAnsi="Times New Roman" w:cs="Times New Roman"/>
          <w:sz w:val="28"/>
          <w:szCs w:val="28"/>
        </w:rPr>
      </w:pPr>
    </w:p>
    <w:p w:rsidR="004A1157" w:rsidRPr="00AA5683" w:rsidRDefault="004A1157"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right"/>
        <w:outlineLvl w:val="1"/>
        <w:rPr>
          <w:rFonts w:ascii="Times New Roman" w:hAnsi="Times New Roman" w:cs="Times New Roman"/>
          <w:sz w:val="28"/>
          <w:szCs w:val="28"/>
        </w:rPr>
      </w:pPr>
      <w:r w:rsidRPr="00AA568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A5683">
        <w:rPr>
          <w:rFonts w:ascii="Times New Roman" w:hAnsi="Times New Roman" w:cs="Times New Roman"/>
          <w:sz w:val="28"/>
          <w:szCs w:val="28"/>
        </w:rPr>
        <w:t xml:space="preserve"> 6</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 Порядку</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предоставления грантов в форме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субсидий на финансовое обеспечение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затрат, связанных с реализацией</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проектов по развитию</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несельскохозяйственных видов</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деятельности на сельских территориях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Красноярского края, и проведения</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отбора получателей указанных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грантов в форме субсидий</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center"/>
        <w:rPr>
          <w:rFonts w:ascii="Times New Roman" w:hAnsi="Times New Roman" w:cs="Times New Roman"/>
          <w:sz w:val="28"/>
          <w:szCs w:val="28"/>
        </w:rPr>
      </w:pPr>
      <w:bookmarkStart w:id="76" w:name="P800"/>
      <w:bookmarkEnd w:id="76"/>
      <w:r w:rsidRPr="00AA5683">
        <w:rPr>
          <w:rFonts w:ascii="Times New Roman" w:hAnsi="Times New Roman" w:cs="Times New Roman"/>
          <w:sz w:val="28"/>
          <w:szCs w:val="28"/>
        </w:rPr>
        <w:t>Сводный перечень получателей грантов в форме субсидий</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на финансовое обеспечение затрат, связанных с реализацией</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проектов по развитию несельскохозяйственных видов</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деятельности на сельских территориях Красноярского края,</w:t>
      </w:r>
    </w:p>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в 20__ году</w:t>
      </w:r>
    </w:p>
    <w:p w:rsidR="00AA5683" w:rsidRPr="00AA5683" w:rsidRDefault="00AA5683" w:rsidP="00AA5683">
      <w:pPr>
        <w:pStyle w:val="ConsPlusNormal"/>
        <w:ind w:firstLine="709"/>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13"/>
        <w:gridCol w:w="3871"/>
        <w:gridCol w:w="2688"/>
        <w:gridCol w:w="2055"/>
      </w:tblGrid>
      <w:tr w:rsidR="00AA5683" w:rsidRPr="004A1157" w:rsidTr="004A1157">
        <w:tc>
          <w:tcPr>
            <w:tcW w:w="252" w:type="pc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 п/п</w:t>
            </w:r>
          </w:p>
        </w:tc>
        <w:tc>
          <w:tcPr>
            <w:tcW w:w="2170" w:type="pc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Наименование муниципального образования Красноярского края</w:t>
            </w:r>
          </w:p>
        </w:tc>
        <w:tc>
          <w:tcPr>
            <w:tcW w:w="1352" w:type="pc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Полное наименование получателя гранта в форме субсидии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(далее - грант)</w:t>
            </w:r>
          </w:p>
        </w:tc>
        <w:tc>
          <w:tcPr>
            <w:tcW w:w="1226" w:type="pc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Размер гранта, рублей</w:t>
            </w:r>
          </w:p>
        </w:tc>
      </w:tr>
      <w:tr w:rsidR="00AA5683" w:rsidRPr="004A1157" w:rsidTr="004A1157">
        <w:tc>
          <w:tcPr>
            <w:tcW w:w="252"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1</w:t>
            </w:r>
          </w:p>
        </w:tc>
        <w:tc>
          <w:tcPr>
            <w:tcW w:w="2170"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2</w:t>
            </w:r>
          </w:p>
        </w:tc>
        <w:tc>
          <w:tcPr>
            <w:tcW w:w="1352"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3</w:t>
            </w:r>
          </w:p>
        </w:tc>
        <w:tc>
          <w:tcPr>
            <w:tcW w:w="1226"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4</w:t>
            </w:r>
          </w:p>
        </w:tc>
      </w:tr>
      <w:tr w:rsidR="00AA5683" w:rsidRPr="004A1157" w:rsidTr="004A1157">
        <w:tc>
          <w:tcPr>
            <w:tcW w:w="252" w:type="pct"/>
          </w:tcPr>
          <w:p w:rsidR="00AA5683" w:rsidRPr="004A1157" w:rsidRDefault="00AA5683" w:rsidP="00AA5683">
            <w:pPr>
              <w:pStyle w:val="ConsPlusNormal"/>
              <w:ind w:firstLine="709"/>
              <w:contextualSpacing/>
              <w:rPr>
                <w:rFonts w:ascii="Times New Roman" w:hAnsi="Times New Roman" w:cs="Times New Roman"/>
                <w:sz w:val="24"/>
                <w:szCs w:val="24"/>
              </w:rPr>
            </w:pPr>
            <w:r w:rsidRPr="004A1157">
              <w:rPr>
                <w:rFonts w:ascii="Times New Roman" w:hAnsi="Times New Roman" w:cs="Times New Roman"/>
                <w:sz w:val="24"/>
                <w:szCs w:val="24"/>
              </w:rPr>
              <w:t>1</w:t>
            </w:r>
          </w:p>
        </w:tc>
        <w:tc>
          <w:tcPr>
            <w:tcW w:w="2170"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1352"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1226" w:type="pct"/>
          </w:tcPr>
          <w:p w:rsidR="00AA5683" w:rsidRPr="004A1157" w:rsidRDefault="00AA5683" w:rsidP="00AA5683">
            <w:pPr>
              <w:pStyle w:val="ConsPlusNormal"/>
              <w:ind w:firstLine="709"/>
              <w:contextualSpacing/>
              <w:rPr>
                <w:rFonts w:ascii="Times New Roman" w:hAnsi="Times New Roman" w:cs="Times New Roman"/>
                <w:sz w:val="24"/>
                <w:szCs w:val="24"/>
              </w:rPr>
            </w:pPr>
          </w:p>
        </w:tc>
      </w:tr>
      <w:tr w:rsidR="00AA5683" w:rsidRPr="004A1157" w:rsidTr="004A1157">
        <w:tc>
          <w:tcPr>
            <w:tcW w:w="252" w:type="pct"/>
          </w:tcPr>
          <w:p w:rsidR="00AA5683" w:rsidRPr="004A1157" w:rsidRDefault="00AA5683" w:rsidP="00AA5683">
            <w:pPr>
              <w:pStyle w:val="ConsPlusNormal"/>
              <w:ind w:firstLine="709"/>
              <w:contextualSpacing/>
              <w:rPr>
                <w:rFonts w:ascii="Times New Roman" w:hAnsi="Times New Roman" w:cs="Times New Roman"/>
                <w:sz w:val="24"/>
                <w:szCs w:val="24"/>
              </w:rPr>
            </w:pPr>
            <w:r w:rsidRPr="004A1157">
              <w:rPr>
                <w:rFonts w:ascii="Times New Roman" w:hAnsi="Times New Roman" w:cs="Times New Roman"/>
                <w:sz w:val="24"/>
                <w:szCs w:val="24"/>
              </w:rPr>
              <w:t>2</w:t>
            </w:r>
          </w:p>
        </w:tc>
        <w:tc>
          <w:tcPr>
            <w:tcW w:w="2170"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1352"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1226" w:type="pct"/>
          </w:tcPr>
          <w:p w:rsidR="00AA5683" w:rsidRPr="004A1157" w:rsidRDefault="00AA5683" w:rsidP="00AA5683">
            <w:pPr>
              <w:pStyle w:val="ConsPlusNormal"/>
              <w:ind w:firstLine="709"/>
              <w:contextualSpacing/>
              <w:rPr>
                <w:rFonts w:ascii="Times New Roman" w:hAnsi="Times New Roman" w:cs="Times New Roman"/>
                <w:sz w:val="24"/>
                <w:szCs w:val="24"/>
              </w:rPr>
            </w:pPr>
          </w:p>
        </w:tc>
      </w:tr>
      <w:tr w:rsidR="00AA5683" w:rsidRPr="004A1157" w:rsidTr="004A1157">
        <w:tc>
          <w:tcPr>
            <w:tcW w:w="252" w:type="pct"/>
          </w:tcPr>
          <w:p w:rsidR="00AA5683" w:rsidRPr="004A1157" w:rsidRDefault="00AA5683" w:rsidP="00AA5683">
            <w:pPr>
              <w:pStyle w:val="ConsPlusNormal"/>
              <w:ind w:firstLine="709"/>
              <w:contextualSpacing/>
              <w:rPr>
                <w:rFonts w:ascii="Times New Roman" w:hAnsi="Times New Roman" w:cs="Times New Roman"/>
                <w:sz w:val="24"/>
                <w:szCs w:val="24"/>
              </w:rPr>
            </w:pPr>
            <w:r w:rsidRPr="004A1157">
              <w:rPr>
                <w:rFonts w:ascii="Times New Roman" w:hAnsi="Times New Roman" w:cs="Times New Roman"/>
                <w:sz w:val="24"/>
                <w:szCs w:val="24"/>
              </w:rPr>
              <w:t>...</w:t>
            </w:r>
          </w:p>
        </w:tc>
        <w:tc>
          <w:tcPr>
            <w:tcW w:w="2170"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1352"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1226" w:type="pct"/>
          </w:tcPr>
          <w:p w:rsidR="00AA5683" w:rsidRPr="004A1157" w:rsidRDefault="00AA5683" w:rsidP="00AA5683">
            <w:pPr>
              <w:pStyle w:val="ConsPlusNormal"/>
              <w:ind w:firstLine="709"/>
              <w:contextualSpacing/>
              <w:rPr>
                <w:rFonts w:ascii="Times New Roman" w:hAnsi="Times New Roman" w:cs="Times New Roman"/>
                <w:sz w:val="24"/>
                <w:szCs w:val="24"/>
              </w:rPr>
            </w:pPr>
          </w:p>
        </w:tc>
      </w:tr>
    </w:tbl>
    <w:p w:rsidR="00AA5683" w:rsidRPr="00AA5683" w:rsidRDefault="00AA5683" w:rsidP="00AA5683">
      <w:pPr>
        <w:pStyle w:val="ConsPlusNormal"/>
        <w:ind w:firstLine="709"/>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340"/>
        <w:gridCol w:w="1644"/>
        <w:gridCol w:w="340"/>
        <w:gridCol w:w="2324"/>
      </w:tblGrid>
      <w:tr w:rsidR="00AA5683" w:rsidRPr="00AA5683">
        <w:tc>
          <w:tcPr>
            <w:tcW w:w="4422" w:type="dxa"/>
            <w:tcBorders>
              <w:top w:val="nil"/>
              <w:left w:val="nil"/>
              <w:bottom w:val="nil"/>
              <w:right w:val="nil"/>
            </w:tcBorders>
          </w:tcPr>
          <w:p w:rsidR="00AA5683" w:rsidRPr="00AA5683" w:rsidRDefault="00AA5683" w:rsidP="004A1157">
            <w:pPr>
              <w:pStyle w:val="ConsPlusNormal"/>
              <w:contextualSpacing/>
              <w:jc w:val="both"/>
              <w:rPr>
                <w:rFonts w:ascii="Times New Roman" w:hAnsi="Times New Roman" w:cs="Times New Roman"/>
                <w:sz w:val="28"/>
                <w:szCs w:val="28"/>
              </w:rPr>
            </w:pPr>
            <w:r w:rsidRPr="00AA5683">
              <w:rPr>
                <w:rFonts w:ascii="Times New Roman" w:hAnsi="Times New Roman" w:cs="Times New Roman"/>
                <w:sz w:val="28"/>
                <w:szCs w:val="28"/>
              </w:rPr>
              <w:t>Министр сельского хозяйства</w:t>
            </w:r>
          </w:p>
          <w:p w:rsidR="00AA5683" w:rsidRPr="00AA5683" w:rsidRDefault="00AA5683" w:rsidP="004A1157">
            <w:pPr>
              <w:pStyle w:val="ConsPlusNormal"/>
              <w:contextualSpacing/>
              <w:jc w:val="both"/>
              <w:rPr>
                <w:rFonts w:ascii="Times New Roman" w:hAnsi="Times New Roman" w:cs="Times New Roman"/>
                <w:sz w:val="28"/>
                <w:szCs w:val="28"/>
              </w:rPr>
            </w:pPr>
            <w:r w:rsidRPr="00AA5683">
              <w:rPr>
                <w:rFonts w:ascii="Times New Roman" w:hAnsi="Times New Roman" w:cs="Times New Roman"/>
                <w:sz w:val="28"/>
                <w:szCs w:val="28"/>
              </w:rPr>
              <w:t>Красноярского края</w:t>
            </w:r>
          </w:p>
          <w:p w:rsidR="00AA5683" w:rsidRPr="00AA5683" w:rsidRDefault="00AA5683" w:rsidP="004A1157">
            <w:pPr>
              <w:pStyle w:val="ConsPlusNormal"/>
              <w:contextualSpacing/>
              <w:rPr>
                <w:rFonts w:ascii="Times New Roman" w:hAnsi="Times New Roman" w:cs="Times New Roman"/>
                <w:sz w:val="28"/>
                <w:szCs w:val="28"/>
              </w:rPr>
            </w:pPr>
            <w:r w:rsidRPr="00AA5683">
              <w:rPr>
                <w:rFonts w:ascii="Times New Roman" w:hAnsi="Times New Roman" w:cs="Times New Roman"/>
                <w:sz w:val="28"/>
                <w:szCs w:val="28"/>
              </w:rPr>
              <w:t>или уполномоченное им лицо</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4422"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single" w:sz="4" w:space="0" w:color="auto"/>
              <w:left w:val="nil"/>
              <w:bottom w:val="nil"/>
              <w:right w:val="nil"/>
            </w:tcBorders>
          </w:tcPr>
          <w:p w:rsidR="00AA5683" w:rsidRPr="00AA5683" w:rsidRDefault="00AA5683" w:rsidP="004A1157">
            <w:pPr>
              <w:pStyle w:val="ConsPlusNormal"/>
              <w:contextualSpacing/>
              <w:rPr>
                <w:rFonts w:ascii="Times New Roman" w:hAnsi="Times New Roman" w:cs="Times New Roman"/>
                <w:sz w:val="28"/>
                <w:szCs w:val="28"/>
              </w:rPr>
            </w:pPr>
            <w:r w:rsidRPr="00AA5683">
              <w:rPr>
                <w:rFonts w:ascii="Times New Roman" w:hAnsi="Times New Roman" w:cs="Times New Roman"/>
                <w:sz w:val="28"/>
                <w:szCs w:val="28"/>
              </w:rPr>
              <w:t>(подпись)</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2324" w:type="dxa"/>
            <w:tcBorders>
              <w:top w:val="single" w:sz="4" w:space="0" w:color="auto"/>
              <w:left w:val="nil"/>
              <w:bottom w:val="nil"/>
              <w:right w:val="nil"/>
            </w:tcBorders>
          </w:tcPr>
          <w:p w:rsidR="00AA5683" w:rsidRPr="00AA5683" w:rsidRDefault="00AA5683" w:rsidP="00AA5683">
            <w:pPr>
              <w:pStyle w:val="ConsPlusNormal"/>
              <w:ind w:firstLine="709"/>
              <w:contextualSpacing/>
              <w:jc w:val="center"/>
              <w:rPr>
                <w:rFonts w:ascii="Times New Roman" w:hAnsi="Times New Roman" w:cs="Times New Roman"/>
                <w:sz w:val="28"/>
                <w:szCs w:val="28"/>
              </w:rPr>
            </w:pPr>
            <w:r w:rsidRPr="00AA5683">
              <w:rPr>
                <w:rFonts w:ascii="Times New Roman" w:hAnsi="Times New Roman" w:cs="Times New Roman"/>
                <w:sz w:val="28"/>
                <w:szCs w:val="28"/>
              </w:rPr>
              <w:t>(ФИО)</w:t>
            </w:r>
          </w:p>
        </w:tc>
      </w:tr>
    </w:tbl>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right"/>
        <w:outlineLvl w:val="1"/>
        <w:rPr>
          <w:rFonts w:ascii="Times New Roman" w:hAnsi="Times New Roman" w:cs="Times New Roman"/>
          <w:sz w:val="28"/>
          <w:szCs w:val="28"/>
        </w:rPr>
      </w:pPr>
      <w:r w:rsidRPr="00AA568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A5683">
        <w:rPr>
          <w:rFonts w:ascii="Times New Roman" w:hAnsi="Times New Roman" w:cs="Times New Roman"/>
          <w:sz w:val="28"/>
          <w:szCs w:val="28"/>
        </w:rPr>
        <w:t xml:space="preserve"> 7</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 Порядку</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предоставления грантов в форме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субсидий на финансовое обеспечение</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затрат, связанных с реализацией</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проектов по развитию</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несельскохозяйственных видов</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деятельности на сельских территориях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Красноярского края, и проведения</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отбора получателей указанных</w:t>
      </w:r>
    </w:p>
    <w:p w:rsidR="00AA5683" w:rsidRPr="00AA5683" w:rsidRDefault="00AA5683" w:rsidP="00AA5683">
      <w:pPr>
        <w:pStyle w:val="ConsPlusNormal"/>
        <w:ind w:firstLine="709"/>
        <w:contextualSpacing/>
        <w:jc w:val="right"/>
        <w:rPr>
          <w:rFonts w:ascii="Times New Roman" w:hAnsi="Times New Roman" w:cs="Times New Roman"/>
          <w:sz w:val="28"/>
          <w:szCs w:val="28"/>
        </w:rPr>
      </w:pPr>
      <w:r w:rsidRPr="00AA5683">
        <w:rPr>
          <w:rFonts w:ascii="Times New Roman" w:hAnsi="Times New Roman" w:cs="Times New Roman"/>
          <w:sz w:val="28"/>
          <w:szCs w:val="28"/>
        </w:rPr>
        <w:t>грантов в форме субсидий</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nformat"/>
        <w:ind w:firstLine="709"/>
        <w:contextualSpacing/>
        <w:jc w:val="both"/>
        <w:rPr>
          <w:rFonts w:ascii="Times New Roman" w:hAnsi="Times New Roman" w:cs="Times New Roman"/>
          <w:sz w:val="28"/>
          <w:szCs w:val="28"/>
        </w:rPr>
      </w:pPr>
      <w:bookmarkStart w:id="77" w:name="P856"/>
      <w:bookmarkEnd w:id="77"/>
      <w:r w:rsidRPr="00AA5683">
        <w:rPr>
          <w:rFonts w:ascii="Times New Roman" w:hAnsi="Times New Roman" w:cs="Times New Roman"/>
          <w:sz w:val="28"/>
          <w:szCs w:val="28"/>
        </w:rPr>
        <w:t xml:space="preserve">            Сводный отчет об осуществлении расходов, источником</w:t>
      </w:r>
    </w:p>
    <w:p w:rsidR="00AA5683" w:rsidRPr="00AA5683" w:rsidRDefault="00AA5683" w:rsidP="00AA5683">
      <w:pPr>
        <w:pStyle w:val="ConsPlusNonformat"/>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          финансового обеспечения которых является грант в форме</w:t>
      </w:r>
    </w:p>
    <w:p w:rsidR="00AA5683" w:rsidRPr="00AA5683" w:rsidRDefault="00AA5683" w:rsidP="00AA5683">
      <w:pPr>
        <w:pStyle w:val="ConsPlusNonformat"/>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           субсидии на финансовое обеспечение затрат, связанных</w:t>
      </w:r>
    </w:p>
    <w:p w:rsidR="00AA5683" w:rsidRPr="00AA5683" w:rsidRDefault="00AA5683" w:rsidP="00AA5683">
      <w:pPr>
        <w:pStyle w:val="ConsPlusNonformat"/>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         с реализацией проектов по развитию несельскохозяйственных</w:t>
      </w:r>
    </w:p>
    <w:p w:rsidR="00AA5683" w:rsidRPr="00AA5683" w:rsidRDefault="00AA5683" w:rsidP="00AA5683">
      <w:pPr>
        <w:pStyle w:val="ConsPlusNonformat"/>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         видов деятельности на сельских территориях Красноярского</w:t>
      </w:r>
    </w:p>
    <w:p w:rsidR="00AA5683" w:rsidRPr="00AA5683" w:rsidRDefault="00AA5683" w:rsidP="00AA5683">
      <w:pPr>
        <w:pStyle w:val="ConsPlusNonformat"/>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                      края, &lt;1&gt; в _________ 20__ году</w:t>
      </w:r>
    </w:p>
    <w:p w:rsidR="00AA5683" w:rsidRPr="00AA5683" w:rsidRDefault="00AA5683" w:rsidP="00AA5683">
      <w:pPr>
        <w:pStyle w:val="ConsPlusNonformat"/>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                                  (</w:t>
      </w:r>
      <w:proofErr w:type="gramStart"/>
      <w:r w:rsidRPr="00AA5683">
        <w:rPr>
          <w:rFonts w:ascii="Times New Roman" w:hAnsi="Times New Roman" w:cs="Times New Roman"/>
          <w:sz w:val="28"/>
          <w:szCs w:val="28"/>
        </w:rPr>
        <w:t>квартал)  (</w:t>
      </w:r>
      <w:proofErr w:type="gramEnd"/>
      <w:r w:rsidRPr="00AA5683">
        <w:rPr>
          <w:rFonts w:ascii="Times New Roman" w:hAnsi="Times New Roman" w:cs="Times New Roman"/>
          <w:sz w:val="28"/>
          <w:szCs w:val="28"/>
        </w:rPr>
        <w:t>год)</w:t>
      </w:r>
    </w:p>
    <w:p w:rsidR="00AA5683" w:rsidRPr="00AA5683" w:rsidRDefault="00AA5683" w:rsidP="00AA5683">
      <w:pPr>
        <w:pStyle w:val="ConsPlusNonformat"/>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        ___________________________________________________________</w:t>
      </w:r>
    </w:p>
    <w:p w:rsidR="00AA5683" w:rsidRPr="00AA5683" w:rsidRDefault="00AA5683" w:rsidP="00AA5683">
      <w:pPr>
        <w:pStyle w:val="ConsPlusNonformat"/>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         (наименование муниципального района (округа), городского</w:t>
      </w:r>
    </w:p>
    <w:p w:rsidR="00AA5683" w:rsidRPr="00AA5683" w:rsidRDefault="00AA5683" w:rsidP="00AA5683">
      <w:pPr>
        <w:pStyle w:val="ConsPlusNonformat"/>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                 округа Красноярского края (далее - Орган</w:t>
      </w:r>
    </w:p>
    <w:p w:rsidR="00AA5683" w:rsidRPr="00AA5683" w:rsidRDefault="00AA5683" w:rsidP="00AA5683">
      <w:pPr>
        <w:pStyle w:val="ConsPlusNonformat"/>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 xml:space="preserve">                         местного самоуправления)</w:t>
      </w: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rPr>
          <w:rFonts w:ascii="Times New Roman" w:hAnsi="Times New Roman" w:cs="Times New Roman"/>
          <w:sz w:val="28"/>
          <w:szCs w:val="28"/>
        </w:rPr>
        <w:sectPr w:rsidR="00AA5683" w:rsidRPr="00AA5683" w:rsidSect="00AA5683">
          <w:pgSz w:w="11906" w:h="16838"/>
          <w:pgMar w:top="1134" w:right="851" w:bottom="1134" w:left="1418"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79"/>
        <w:gridCol w:w="2587"/>
        <w:gridCol w:w="1164"/>
        <w:gridCol w:w="1375"/>
        <w:gridCol w:w="920"/>
        <w:gridCol w:w="920"/>
        <w:gridCol w:w="1377"/>
        <w:gridCol w:w="920"/>
        <w:gridCol w:w="920"/>
        <w:gridCol w:w="1377"/>
        <w:gridCol w:w="2020"/>
      </w:tblGrid>
      <w:tr w:rsidR="00AA5683" w:rsidRPr="004A1157" w:rsidTr="004A1157">
        <w:tc>
          <w:tcPr>
            <w:tcW w:w="169" w:type="pct"/>
            <w:vMerge w:val="restar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lastRenderedPageBreak/>
              <w:t>№ п/п</w:t>
            </w:r>
          </w:p>
        </w:tc>
        <w:tc>
          <w:tcPr>
            <w:tcW w:w="989" w:type="pct"/>
            <w:vMerge w:val="restar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Наименование получателя гранта в форме субсидии 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 (далее - грант, получатель гранта)</w:t>
            </w:r>
          </w:p>
        </w:tc>
        <w:tc>
          <w:tcPr>
            <w:tcW w:w="448" w:type="pct"/>
            <w:vMerge w:val="restar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Год получения гранта</w:t>
            </w:r>
          </w:p>
        </w:tc>
        <w:tc>
          <w:tcPr>
            <w:tcW w:w="532" w:type="pct"/>
            <w:vMerge w:val="restar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Дата поступления гранта на расчетный счет получателя гранта</w:t>
            </w:r>
          </w:p>
        </w:tc>
        <w:tc>
          <w:tcPr>
            <w:tcW w:w="1037" w:type="pct"/>
            <w:gridSpan w:val="3"/>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Сумма расходов, предусмотренная перечнем затрат, на финансовое обеспечение которых предоставляется грант, рублей</w:t>
            </w:r>
          </w:p>
        </w:tc>
        <w:tc>
          <w:tcPr>
            <w:tcW w:w="1037" w:type="pct"/>
            <w:gridSpan w:val="3"/>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Фактические расходы, рублей</w:t>
            </w:r>
          </w:p>
        </w:tc>
        <w:tc>
          <w:tcPr>
            <w:tcW w:w="788" w:type="pct"/>
            <w:vMerge w:val="restar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Неиспользованный остаток гранта &lt;2&gt;, рублей</w:t>
            </w:r>
          </w:p>
        </w:tc>
      </w:tr>
      <w:tr w:rsidR="004A1157" w:rsidRPr="004A1157" w:rsidTr="004A1157">
        <w:tc>
          <w:tcPr>
            <w:tcW w:w="169" w:type="pct"/>
            <w:vMerge/>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989" w:type="pct"/>
            <w:vMerge/>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448" w:type="pct"/>
            <w:vMerge/>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532" w:type="pct"/>
            <w:vMerge/>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47" w:type="pc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всего</w:t>
            </w:r>
          </w:p>
        </w:tc>
        <w:tc>
          <w:tcPr>
            <w:tcW w:w="253" w:type="pc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грант</w:t>
            </w:r>
          </w:p>
        </w:tc>
        <w:tc>
          <w:tcPr>
            <w:tcW w:w="537" w:type="pc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собственные средства получателя гранта</w:t>
            </w:r>
          </w:p>
        </w:tc>
        <w:tc>
          <w:tcPr>
            <w:tcW w:w="247" w:type="pc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всего</w:t>
            </w:r>
          </w:p>
        </w:tc>
        <w:tc>
          <w:tcPr>
            <w:tcW w:w="253" w:type="pc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грант</w:t>
            </w:r>
          </w:p>
        </w:tc>
        <w:tc>
          <w:tcPr>
            <w:tcW w:w="537" w:type="pct"/>
          </w:tcPr>
          <w:p w:rsidR="00AA5683" w:rsidRPr="004A1157" w:rsidRDefault="00AA5683" w:rsidP="004A1157">
            <w:pPr>
              <w:pStyle w:val="ConsPlusNormal"/>
              <w:contextualSpacing/>
              <w:rPr>
                <w:rFonts w:ascii="Times New Roman" w:hAnsi="Times New Roman" w:cs="Times New Roman"/>
                <w:sz w:val="24"/>
                <w:szCs w:val="24"/>
              </w:rPr>
            </w:pPr>
            <w:r w:rsidRPr="004A1157">
              <w:rPr>
                <w:rFonts w:ascii="Times New Roman" w:hAnsi="Times New Roman" w:cs="Times New Roman"/>
                <w:sz w:val="24"/>
                <w:szCs w:val="24"/>
              </w:rPr>
              <w:t>собственные средства получателя гранта</w:t>
            </w:r>
          </w:p>
        </w:tc>
        <w:tc>
          <w:tcPr>
            <w:tcW w:w="788" w:type="pct"/>
            <w:vMerge/>
          </w:tcPr>
          <w:p w:rsidR="00AA5683" w:rsidRPr="004A1157" w:rsidRDefault="00AA5683" w:rsidP="00AA5683">
            <w:pPr>
              <w:pStyle w:val="ConsPlusNormal"/>
              <w:ind w:firstLine="709"/>
              <w:contextualSpacing/>
              <w:rPr>
                <w:rFonts w:ascii="Times New Roman" w:hAnsi="Times New Roman" w:cs="Times New Roman"/>
                <w:sz w:val="24"/>
                <w:szCs w:val="24"/>
              </w:rPr>
            </w:pPr>
          </w:p>
        </w:tc>
      </w:tr>
      <w:tr w:rsidR="004A1157" w:rsidRPr="004A1157" w:rsidTr="004A1157">
        <w:tc>
          <w:tcPr>
            <w:tcW w:w="169"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1</w:t>
            </w:r>
          </w:p>
        </w:tc>
        <w:tc>
          <w:tcPr>
            <w:tcW w:w="989"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2</w:t>
            </w:r>
          </w:p>
        </w:tc>
        <w:tc>
          <w:tcPr>
            <w:tcW w:w="448"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3</w:t>
            </w:r>
          </w:p>
        </w:tc>
        <w:tc>
          <w:tcPr>
            <w:tcW w:w="532"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4</w:t>
            </w:r>
          </w:p>
        </w:tc>
        <w:tc>
          <w:tcPr>
            <w:tcW w:w="247"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5</w:t>
            </w:r>
          </w:p>
        </w:tc>
        <w:tc>
          <w:tcPr>
            <w:tcW w:w="253"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6</w:t>
            </w:r>
          </w:p>
        </w:tc>
        <w:tc>
          <w:tcPr>
            <w:tcW w:w="537"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7</w:t>
            </w:r>
          </w:p>
        </w:tc>
        <w:tc>
          <w:tcPr>
            <w:tcW w:w="247"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8</w:t>
            </w:r>
          </w:p>
        </w:tc>
        <w:tc>
          <w:tcPr>
            <w:tcW w:w="253"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9</w:t>
            </w:r>
          </w:p>
        </w:tc>
        <w:tc>
          <w:tcPr>
            <w:tcW w:w="537"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10</w:t>
            </w:r>
          </w:p>
        </w:tc>
        <w:tc>
          <w:tcPr>
            <w:tcW w:w="788"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11</w:t>
            </w:r>
          </w:p>
        </w:tc>
      </w:tr>
      <w:tr w:rsidR="004A1157" w:rsidRPr="004A1157" w:rsidTr="004A1157">
        <w:tc>
          <w:tcPr>
            <w:tcW w:w="169" w:type="pct"/>
          </w:tcPr>
          <w:p w:rsidR="00AA5683" w:rsidRPr="004A1157" w:rsidRDefault="00AA5683" w:rsidP="00AA5683">
            <w:pPr>
              <w:pStyle w:val="ConsPlusNormal"/>
              <w:ind w:firstLine="709"/>
              <w:contextualSpacing/>
              <w:rPr>
                <w:rFonts w:ascii="Times New Roman" w:hAnsi="Times New Roman" w:cs="Times New Roman"/>
                <w:sz w:val="24"/>
                <w:szCs w:val="24"/>
              </w:rPr>
            </w:pPr>
            <w:r w:rsidRPr="004A1157">
              <w:rPr>
                <w:rFonts w:ascii="Times New Roman" w:hAnsi="Times New Roman" w:cs="Times New Roman"/>
                <w:sz w:val="24"/>
                <w:szCs w:val="24"/>
              </w:rPr>
              <w:t>1</w:t>
            </w:r>
          </w:p>
        </w:tc>
        <w:tc>
          <w:tcPr>
            <w:tcW w:w="989"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448"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532"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4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53"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53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4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53"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53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788" w:type="pct"/>
          </w:tcPr>
          <w:p w:rsidR="00AA5683" w:rsidRPr="004A1157" w:rsidRDefault="00AA5683" w:rsidP="00AA5683">
            <w:pPr>
              <w:pStyle w:val="ConsPlusNormal"/>
              <w:ind w:firstLine="709"/>
              <w:contextualSpacing/>
              <w:rPr>
                <w:rFonts w:ascii="Times New Roman" w:hAnsi="Times New Roman" w:cs="Times New Roman"/>
                <w:sz w:val="24"/>
                <w:szCs w:val="24"/>
              </w:rPr>
            </w:pPr>
          </w:p>
        </w:tc>
      </w:tr>
      <w:tr w:rsidR="004A1157" w:rsidRPr="004A1157" w:rsidTr="004A1157">
        <w:tc>
          <w:tcPr>
            <w:tcW w:w="169" w:type="pct"/>
          </w:tcPr>
          <w:p w:rsidR="00AA5683" w:rsidRPr="004A1157" w:rsidRDefault="00AA5683" w:rsidP="00AA5683">
            <w:pPr>
              <w:pStyle w:val="ConsPlusNormal"/>
              <w:ind w:firstLine="709"/>
              <w:contextualSpacing/>
              <w:rPr>
                <w:rFonts w:ascii="Times New Roman" w:hAnsi="Times New Roman" w:cs="Times New Roman"/>
                <w:sz w:val="24"/>
                <w:szCs w:val="24"/>
              </w:rPr>
            </w:pPr>
            <w:r w:rsidRPr="004A1157">
              <w:rPr>
                <w:rFonts w:ascii="Times New Roman" w:hAnsi="Times New Roman" w:cs="Times New Roman"/>
                <w:sz w:val="24"/>
                <w:szCs w:val="24"/>
              </w:rPr>
              <w:t>2</w:t>
            </w:r>
          </w:p>
        </w:tc>
        <w:tc>
          <w:tcPr>
            <w:tcW w:w="989"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448"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532"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4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53"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53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4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53"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53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788" w:type="pct"/>
          </w:tcPr>
          <w:p w:rsidR="00AA5683" w:rsidRPr="004A1157" w:rsidRDefault="00AA5683" w:rsidP="00AA5683">
            <w:pPr>
              <w:pStyle w:val="ConsPlusNormal"/>
              <w:ind w:firstLine="709"/>
              <w:contextualSpacing/>
              <w:rPr>
                <w:rFonts w:ascii="Times New Roman" w:hAnsi="Times New Roman" w:cs="Times New Roman"/>
                <w:sz w:val="24"/>
                <w:szCs w:val="24"/>
              </w:rPr>
            </w:pPr>
          </w:p>
        </w:tc>
      </w:tr>
      <w:tr w:rsidR="004A1157" w:rsidRPr="004A1157" w:rsidTr="004A1157">
        <w:tc>
          <w:tcPr>
            <w:tcW w:w="169" w:type="pct"/>
          </w:tcPr>
          <w:p w:rsidR="00AA5683" w:rsidRPr="004A1157" w:rsidRDefault="00AA5683" w:rsidP="00AA5683">
            <w:pPr>
              <w:pStyle w:val="ConsPlusNormal"/>
              <w:ind w:firstLine="709"/>
              <w:contextualSpacing/>
              <w:rPr>
                <w:rFonts w:ascii="Times New Roman" w:hAnsi="Times New Roman" w:cs="Times New Roman"/>
                <w:sz w:val="24"/>
                <w:szCs w:val="24"/>
              </w:rPr>
            </w:pPr>
            <w:r w:rsidRPr="004A1157">
              <w:rPr>
                <w:rFonts w:ascii="Times New Roman" w:hAnsi="Times New Roman" w:cs="Times New Roman"/>
                <w:sz w:val="24"/>
                <w:szCs w:val="24"/>
              </w:rPr>
              <w:t>...</w:t>
            </w:r>
          </w:p>
        </w:tc>
        <w:tc>
          <w:tcPr>
            <w:tcW w:w="989"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448"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532"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4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53"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53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4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53"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53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788" w:type="pct"/>
          </w:tcPr>
          <w:p w:rsidR="00AA5683" w:rsidRPr="004A1157" w:rsidRDefault="00AA5683" w:rsidP="00AA5683">
            <w:pPr>
              <w:pStyle w:val="ConsPlusNormal"/>
              <w:ind w:firstLine="709"/>
              <w:contextualSpacing/>
              <w:rPr>
                <w:rFonts w:ascii="Times New Roman" w:hAnsi="Times New Roman" w:cs="Times New Roman"/>
                <w:sz w:val="24"/>
                <w:szCs w:val="24"/>
              </w:rPr>
            </w:pPr>
          </w:p>
        </w:tc>
      </w:tr>
      <w:tr w:rsidR="004A1157" w:rsidRPr="004A1157" w:rsidTr="004A1157">
        <w:tc>
          <w:tcPr>
            <w:tcW w:w="1158" w:type="pct"/>
            <w:gridSpan w:val="2"/>
          </w:tcPr>
          <w:p w:rsidR="00AA5683" w:rsidRPr="004A1157" w:rsidRDefault="00AA5683" w:rsidP="00AA5683">
            <w:pPr>
              <w:pStyle w:val="ConsPlusNormal"/>
              <w:ind w:firstLine="709"/>
              <w:contextualSpacing/>
              <w:rPr>
                <w:rFonts w:ascii="Times New Roman" w:hAnsi="Times New Roman" w:cs="Times New Roman"/>
                <w:sz w:val="24"/>
                <w:szCs w:val="24"/>
              </w:rPr>
            </w:pPr>
            <w:r w:rsidRPr="004A1157">
              <w:rPr>
                <w:rFonts w:ascii="Times New Roman" w:hAnsi="Times New Roman" w:cs="Times New Roman"/>
                <w:sz w:val="24"/>
                <w:szCs w:val="24"/>
              </w:rPr>
              <w:t>Итого</w:t>
            </w:r>
          </w:p>
        </w:tc>
        <w:tc>
          <w:tcPr>
            <w:tcW w:w="448"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Х</w:t>
            </w:r>
          </w:p>
        </w:tc>
        <w:tc>
          <w:tcPr>
            <w:tcW w:w="532" w:type="pct"/>
          </w:tcPr>
          <w:p w:rsidR="00AA5683" w:rsidRPr="004A1157" w:rsidRDefault="00AA5683" w:rsidP="00AA5683">
            <w:pPr>
              <w:pStyle w:val="ConsPlusNormal"/>
              <w:ind w:firstLine="709"/>
              <w:contextualSpacing/>
              <w:jc w:val="center"/>
              <w:rPr>
                <w:rFonts w:ascii="Times New Roman" w:hAnsi="Times New Roman" w:cs="Times New Roman"/>
                <w:sz w:val="24"/>
                <w:szCs w:val="24"/>
              </w:rPr>
            </w:pPr>
            <w:r w:rsidRPr="004A1157">
              <w:rPr>
                <w:rFonts w:ascii="Times New Roman" w:hAnsi="Times New Roman" w:cs="Times New Roman"/>
                <w:sz w:val="24"/>
                <w:szCs w:val="24"/>
              </w:rPr>
              <w:t>Х</w:t>
            </w:r>
          </w:p>
        </w:tc>
        <w:tc>
          <w:tcPr>
            <w:tcW w:w="24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53"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53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4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253"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537" w:type="pct"/>
          </w:tcPr>
          <w:p w:rsidR="00AA5683" w:rsidRPr="004A1157" w:rsidRDefault="00AA5683" w:rsidP="00AA5683">
            <w:pPr>
              <w:pStyle w:val="ConsPlusNormal"/>
              <w:ind w:firstLine="709"/>
              <w:contextualSpacing/>
              <w:rPr>
                <w:rFonts w:ascii="Times New Roman" w:hAnsi="Times New Roman" w:cs="Times New Roman"/>
                <w:sz w:val="24"/>
                <w:szCs w:val="24"/>
              </w:rPr>
            </w:pPr>
          </w:p>
        </w:tc>
        <w:tc>
          <w:tcPr>
            <w:tcW w:w="788" w:type="pct"/>
          </w:tcPr>
          <w:p w:rsidR="00AA5683" w:rsidRPr="004A1157" w:rsidRDefault="00AA5683" w:rsidP="00AA5683">
            <w:pPr>
              <w:pStyle w:val="ConsPlusNormal"/>
              <w:ind w:firstLine="709"/>
              <w:contextualSpacing/>
              <w:rPr>
                <w:rFonts w:ascii="Times New Roman" w:hAnsi="Times New Roman" w:cs="Times New Roman"/>
                <w:sz w:val="24"/>
                <w:szCs w:val="24"/>
              </w:rPr>
            </w:pPr>
          </w:p>
        </w:tc>
      </w:tr>
    </w:tbl>
    <w:p w:rsidR="00AA5683" w:rsidRPr="00AA5683" w:rsidRDefault="00AA5683" w:rsidP="00AA5683">
      <w:pPr>
        <w:pStyle w:val="ConsPlusNormal"/>
        <w:ind w:firstLine="709"/>
        <w:contextualSpacing/>
        <w:rPr>
          <w:rFonts w:ascii="Times New Roman" w:hAnsi="Times New Roman" w:cs="Times New Roman"/>
          <w:sz w:val="28"/>
          <w:szCs w:val="28"/>
        </w:rPr>
        <w:sectPr w:rsidR="00AA5683" w:rsidRPr="00AA5683" w:rsidSect="00AA5683">
          <w:pgSz w:w="16838" w:h="11905" w:orient="landscape"/>
          <w:pgMar w:top="1134" w:right="851" w:bottom="1134" w:left="1418" w:header="0" w:footer="0" w:gutter="0"/>
          <w:cols w:space="720"/>
          <w:titlePg/>
        </w:sect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w:t>
      </w:r>
    </w:p>
    <w:p w:rsidR="00AA5683" w:rsidRPr="004A1157" w:rsidRDefault="00AA5683" w:rsidP="00AA5683">
      <w:pPr>
        <w:pStyle w:val="ConsPlusNormal"/>
        <w:spacing w:before="220"/>
        <w:ind w:firstLine="709"/>
        <w:contextualSpacing/>
        <w:jc w:val="both"/>
        <w:rPr>
          <w:rFonts w:ascii="Times New Roman" w:hAnsi="Times New Roman" w:cs="Times New Roman"/>
          <w:sz w:val="24"/>
          <w:szCs w:val="24"/>
        </w:rPr>
      </w:pPr>
      <w:r w:rsidRPr="004A1157">
        <w:rPr>
          <w:rFonts w:ascii="Times New Roman" w:hAnsi="Times New Roman" w:cs="Times New Roman"/>
          <w:sz w:val="24"/>
          <w:szCs w:val="24"/>
        </w:rPr>
        <w:t>&lt;1&gt; Заполняется на основании отчетов об осуществлении расходов, источником финансового обеспечения которых является грант, представляемых получателями грантов, зарегистрированными и (или) осуществляющими деятельность на территории муниципального района (округа), городского округа Красноярского края в течение срока использования гранта (не более 12 месяцев с даты получения гранта получателем гранта).</w:t>
      </w:r>
    </w:p>
    <w:p w:rsidR="00AA5683" w:rsidRPr="004A1157" w:rsidRDefault="00AA5683" w:rsidP="00AA5683">
      <w:pPr>
        <w:pStyle w:val="ConsPlusNormal"/>
        <w:spacing w:before="220"/>
        <w:ind w:firstLine="709"/>
        <w:contextualSpacing/>
        <w:jc w:val="both"/>
        <w:rPr>
          <w:rFonts w:ascii="Times New Roman" w:hAnsi="Times New Roman" w:cs="Times New Roman"/>
          <w:sz w:val="24"/>
          <w:szCs w:val="24"/>
        </w:rPr>
      </w:pPr>
      <w:r w:rsidRPr="004A1157">
        <w:rPr>
          <w:rFonts w:ascii="Times New Roman" w:hAnsi="Times New Roman" w:cs="Times New Roman"/>
          <w:sz w:val="24"/>
          <w:szCs w:val="24"/>
        </w:rPr>
        <w:t>&lt;2&gt; Определяется как разница значений графы 6 и графы 9.</w:t>
      </w:r>
    </w:p>
    <w:p w:rsidR="00AA5683" w:rsidRPr="00AA5683" w:rsidRDefault="00AA5683" w:rsidP="00AA5683">
      <w:pPr>
        <w:pStyle w:val="ConsPlusNormal"/>
        <w:ind w:firstLine="709"/>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340"/>
        <w:gridCol w:w="1644"/>
        <w:gridCol w:w="340"/>
        <w:gridCol w:w="1304"/>
        <w:gridCol w:w="340"/>
        <w:gridCol w:w="1417"/>
      </w:tblGrid>
      <w:tr w:rsidR="00AA5683" w:rsidRPr="00AA5683">
        <w:tc>
          <w:tcPr>
            <w:tcW w:w="3685" w:type="dxa"/>
            <w:tcBorders>
              <w:top w:val="nil"/>
              <w:left w:val="nil"/>
              <w:bottom w:val="nil"/>
              <w:right w:val="nil"/>
            </w:tcBorders>
          </w:tcPr>
          <w:p w:rsidR="00AA5683" w:rsidRPr="00AA5683" w:rsidRDefault="00AA5683" w:rsidP="004A1157">
            <w:pPr>
              <w:pStyle w:val="ConsPlusNormal"/>
              <w:contextualSpacing/>
              <w:jc w:val="both"/>
              <w:rPr>
                <w:rFonts w:ascii="Times New Roman" w:hAnsi="Times New Roman" w:cs="Times New Roman"/>
                <w:sz w:val="28"/>
                <w:szCs w:val="28"/>
              </w:rPr>
            </w:pPr>
            <w:r w:rsidRPr="00AA5683">
              <w:rPr>
                <w:rFonts w:ascii="Times New Roman" w:hAnsi="Times New Roman" w:cs="Times New Roman"/>
                <w:sz w:val="28"/>
                <w:szCs w:val="28"/>
              </w:rPr>
              <w:t>Уполномоченное лицо</w:t>
            </w:r>
          </w:p>
          <w:p w:rsidR="00AA5683" w:rsidRPr="00AA5683" w:rsidRDefault="00AA5683" w:rsidP="004A1157">
            <w:pPr>
              <w:pStyle w:val="ConsPlusNormal"/>
              <w:contextualSpacing/>
              <w:jc w:val="both"/>
              <w:rPr>
                <w:rFonts w:ascii="Times New Roman" w:hAnsi="Times New Roman" w:cs="Times New Roman"/>
                <w:sz w:val="28"/>
                <w:szCs w:val="28"/>
              </w:rPr>
            </w:pPr>
            <w:r w:rsidRPr="00AA5683">
              <w:rPr>
                <w:rFonts w:ascii="Times New Roman" w:hAnsi="Times New Roman" w:cs="Times New Roman"/>
                <w:sz w:val="28"/>
                <w:szCs w:val="28"/>
              </w:rPr>
              <w:t>Органа местного самоуправления</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304"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417" w:type="dxa"/>
            <w:tcBorders>
              <w:top w:val="nil"/>
              <w:left w:val="nil"/>
              <w:bottom w:val="single" w:sz="4" w:space="0" w:color="auto"/>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r>
      <w:tr w:rsidR="00AA5683" w:rsidRPr="00AA5683">
        <w:tc>
          <w:tcPr>
            <w:tcW w:w="3685"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644" w:type="dxa"/>
            <w:tcBorders>
              <w:top w:val="single" w:sz="4" w:space="0" w:color="auto"/>
              <w:left w:val="nil"/>
              <w:bottom w:val="nil"/>
              <w:right w:val="nil"/>
            </w:tcBorders>
          </w:tcPr>
          <w:p w:rsidR="00AA5683" w:rsidRPr="00AA5683" w:rsidRDefault="00AA5683" w:rsidP="004A1157">
            <w:pPr>
              <w:pStyle w:val="ConsPlusNormal"/>
              <w:contextualSpacing/>
              <w:rPr>
                <w:rFonts w:ascii="Times New Roman" w:hAnsi="Times New Roman" w:cs="Times New Roman"/>
                <w:sz w:val="28"/>
                <w:szCs w:val="28"/>
              </w:rPr>
            </w:pPr>
            <w:r w:rsidRPr="00AA5683">
              <w:rPr>
                <w:rFonts w:ascii="Times New Roman" w:hAnsi="Times New Roman" w:cs="Times New Roman"/>
                <w:sz w:val="28"/>
                <w:szCs w:val="28"/>
              </w:rPr>
              <w:t>(должность)</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304" w:type="dxa"/>
            <w:tcBorders>
              <w:top w:val="single" w:sz="4" w:space="0" w:color="auto"/>
              <w:left w:val="nil"/>
              <w:bottom w:val="nil"/>
              <w:right w:val="nil"/>
            </w:tcBorders>
          </w:tcPr>
          <w:p w:rsidR="00AA5683" w:rsidRPr="00AA5683" w:rsidRDefault="00AA5683" w:rsidP="004A1157">
            <w:pPr>
              <w:pStyle w:val="ConsPlusNormal"/>
              <w:contextualSpacing/>
              <w:rPr>
                <w:rFonts w:ascii="Times New Roman" w:hAnsi="Times New Roman" w:cs="Times New Roman"/>
                <w:sz w:val="28"/>
                <w:szCs w:val="28"/>
              </w:rPr>
            </w:pPr>
            <w:r w:rsidRPr="00AA5683">
              <w:rPr>
                <w:rFonts w:ascii="Times New Roman" w:hAnsi="Times New Roman" w:cs="Times New Roman"/>
                <w:sz w:val="28"/>
                <w:szCs w:val="28"/>
              </w:rPr>
              <w:t>(подпись)</w:t>
            </w:r>
          </w:p>
        </w:tc>
        <w:tc>
          <w:tcPr>
            <w:tcW w:w="340" w:type="dxa"/>
            <w:tcBorders>
              <w:top w:val="nil"/>
              <w:left w:val="nil"/>
              <w:bottom w:val="nil"/>
              <w:right w:val="nil"/>
            </w:tcBorders>
          </w:tcPr>
          <w:p w:rsidR="00AA5683" w:rsidRPr="00AA5683" w:rsidRDefault="00AA5683" w:rsidP="00AA5683">
            <w:pPr>
              <w:pStyle w:val="ConsPlusNormal"/>
              <w:ind w:firstLine="709"/>
              <w:contextualSpacing/>
              <w:rPr>
                <w:rFonts w:ascii="Times New Roman" w:hAnsi="Times New Roman" w:cs="Times New Roman"/>
                <w:sz w:val="28"/>
                <w:szCs w:val="28"/>
              </w:rPr>
            </w:pPr>
          </w:p>
        </w:tc>
        <w:tc>
          <w:tcPr>
            <w:tcW w:w="1417" w:type="dxa"/>
            <w:tcBorders>
              <w:top w:val="single" w:sz="4" w:space="0" w:color="auto"/>
              <w:left w:val="nil"/>
              <w:bottom w:val="nil"/>
              <w:right w:val="nil"/>
            </w:tcBorders>
          </w:tcPr>
          <w:p w:rsidR="00AA5683" w:rsidRPr="00AA5683" w:rsidRDefault="00AA5683" w:rsidP="004A1157">
            <w:pPr>
              <w:pStyle w:val="ConsPlusNormal"/>
              <w:contextualSpacing/>
              <w:rPr>
                <w:rFonts w:ascii="Times New Roman" w:hAnsi="Times New Roman" w:cs="Times New Roman"/>
                <w:sz w:val="28"/>
                <w:szCs w:val="28"/>
              </w:rPr>
            </w:pPr>
            <w:bookmarkStart w:id="78" w:name="_GoBack"/>
            <w:bookmarkEnd w:id="78"/>
            <w:r w:rsidRPr="00AA5683">
              <w:rPr>
                <w:rFonts w:ascii="Times New Roman" w:hAnsi="Times New Roman" w:cs="Times New Roman"/>
                <w:sz w:val="28"/>
                <w:szCs w:val="28"/>
              </w:rPr>
              <w:t>(ФИО)</w:t>
            </w:r>
          </w:p>
        </w:tc>
      </w:tr>
      <w:tr w:rsidR="00AA5683" w:rsidRPr="00AA5683">
        <w:tc>
          <w:tcPr>
            <w:tcW w:w="9070" w:type="dxa"/>
            <w:gridSpan w:val="7"/>
            <w:tcBorders>
              <w:top w:val="nil"/>
              <w:left w:val="nil"/>
              <w:bottom w:val="nil"/>
              <w:right w:val="nil"/>
            </w:tcBorders>
          </w:tcPr>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М.П.</w:t>
            </w:r>
          </w:p>
          <w:p w:rsidR="00AA5683" w:rsidRPr="00AA5683" w:rsidRDefault="00AA5683" w:rsidP="00AA5683">
            <w:pPr>
              <w:pStyle w:val="ConsPlusNormal"/>
              <w:ind w:firstLine="709"/>
              <w:contextualSpacing/>
              <w:jc w:val="both"/>
              <w:rPr>
                <w:rFonts w:ascii="Times New Roman" w:hAnsi="Times New Roman" w:cs="Times New Roman"/>
                <w:sz w:val="28"/>
                <w:szCs w:val="28"/>
              </w:rPr>
            </w:pPr>
            <w:r w:rsidRPr="00AA5683">
              <w:rPr>
                <w:rFonts w:ascii="Times New Roman" w:hAnsi="Times New Roman" w:cs="Times New Roman"/>
                <w:sz w:val="28"/>
                <w:szCs w:val="28"/>
              </w:rPr>
              <w:t>"__" ____________ 20__ г.</w:t>
            </w:r>
          </w:p>
        </w:tc>
      </w:tr>
    </w:tbl>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ind w:firstLine="709"/>
        <w:contextualSpacing/>
        <w:jc w:val="both"/>
        <w:rPr>
          <w:rFonts w:ascii="Times New Roman" w:hAnsi="Times New Roman" w:cs="Times New Roman"/>
          <w:sz w:val="28"/>
          <w:szCs w:val="28"/>
        </w:rPr>
      </w:pPr>
    </w:p>
    <w:p w:rsidR="00AA5683" w:rsidRPr="00AA5683" w:rsidRDefault="00AA5683" w:rsidP="00AA5683">
      <w:pPr>
        <w:pStyle w:val="ConsPlusNormal"/>
        <w:pBdr>
          <w:bottom w:val="single" w:sz="6" w:space="0" w:color="auto"/>
        </w:pBdr>
        <w:spacing w:before="100" w:after="100"/>
        <w:ind w:firstLine="709"/>
        <w:contextualSpacing/>
        <w:jc w:val="both"/>
        <w:rPr>
          <w:rFonts w:ascii="Times New Roman" w:hAnsi="Times New Roman" w:cs="Times New Roman"/>
          <w:sz w:val="28"/>
          <w:szCs w:val="28"/>
        </w:rPr>
      </w:pPr>
    </w:p>
    <w:p w:rsidR="003B2F16" w:rsidRPr="00AA5683" w:rsidRDefault="003B2F16" w:rsidP="00AA5683">
      <w:pPr>
        <w:spacing w:line="240" w:lineRule="auto"/>
        <w:ind w:firstLine="709"/>
        <w:contextualSpacing/>
        <w:rPr>
          <w:rFonts w:ascii="Times New Roman" w:hAnsi="Times New Roman" w:cs="Times New Roman"/>
          <w:sz w:val="28"/>
          <w:szCs w:val="28"/>
        </w:rPr>
      </w:pPr>
    </w:p>
    <w:sectPr w:rsidR="003B2F16" w:rsidRPr="00AA5683" w:rsidSect="00AA5683">
      <w:pgSz w:w="11905" w:h="16838"/>
      <w:pgMar w:top="1134" w:right="851" w:bottom="1134" w:left="1418"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83"/>
    <w:rsid w:val="003B2F16"/>
    <w:rsid w:val="00401EA3"/>
    <w:rsid w:val="004A1157"/>
    <w:rsid w:val="00AA5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B694F-DF09-4038-96D6-0068E2CC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A5683"/>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AA568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A5683"/>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47</Pages>
  <Words>14193</Words>
  <Characters>80903</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2025-03-25T02:29:00Z</dcterms:created>
  <dcterms:modified xsi:type="dcterms:W3CDTF">2025-03-25T02:41:00Z</dcterms:modified>
</cp:coreProperties>
</file>