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 февраля 2015 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 8-3140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ЗАКОНОДАТЕЛЬНОЕ СОБРАНИЕ КРАСНОЯРСКОГО КРАЯ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ПОДДЕРЖКЕ САДОВОДСТВА И ОГОРОДНИЧЕСТВА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КРАСНОЯРСКОМ КРАЕ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(в ред. Законов Красноярского края от 08.06.2017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3-716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от 05.07.2018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5-1810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, от 07.04.2022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3-650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, от 22.12.2022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4-1449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от 16.03.2023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5-1601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, от 05.12.2024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8-3422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1. Правовая основа настоящего Закона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Правовую основу настоящего Закона составляют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Федеральный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29 июля 2017 года N 217-ФЗ "О ведении гражданами садоводства </w:t>
        <w:br/>
        <w:t xml:space="preserve">и огородничества для собственных нужд и о внесении изменений в отдельные законодательные акты Российской Федерации",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края, а также принимаемые в соответствии с ними законы </w:t>
        <w:br/>
        <w:t xml:space="preserve">и иные нормативные правовые акты края.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Понятия, используемые в настоящем Законе, применяются в значениях, определенных действующим федеральным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2. Цели настоящего Закона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Целями настоящего Закона являются: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создание благоприятных условий для ведения садоводства 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содействие выращиванию на садовых и огородных земельных участках сельскохозяйственных культур;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повышение эффективности использования земли;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содействие реализации прав граждан в сфере садоводства и огородничества.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3. Полномочия органов государственной власти края в сфере государственной поддержки садоводства и огородничества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Законодательное Собрание края: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принимает законы края в сфере государственной поддержки садоводства </w:t>
        <w:br/>
        <w:t xml:space="preserve">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осуществляет иные полномочия в пределах своей компетенции.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Правительство края: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обеспечивает реализацию на территории края основных направлений социально-экономической политики в сфере государственной поддержки садоводства 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"а"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утверждает государственные программы края, направленные на государственную поддержку садоводства 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"б"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6" w:name="P46"/>
      <w:r>
        <w:rPr>
          <w:rFonts w:ascii="Times New Roman" w:hAnsi="Times New Roman" w:eastAsia="Times New Roman" w:cs="Times New Roman"/>
          <w:sz w:val="24"/>
          <w:szCs w:val="24"/>
        </w:rPr>
      </w:r>
      <w:bookmarkEnd w:id="46"/>
      <w:r>
        <w:rPr>
          <w:rFonts w:ascii="Times New Roman" w:hAnsi="Times New Roman" w:eastAsia="Times New Roman" w:cs="Times New Roman"/>
          <w:sz w:val="24"/>
          <w:szCs w:val="24"/>
        </w:rPr>
        <w:t xml:space="preserve">в) устанавливает порядок предоставления садоводческим, огороднически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 некоммерческим товариществам, некоммерческим организациям, созданным в форме ассоциаций (союзов), выражающим интересы садоводов, огородников и их некоммерческих товариществ (далее - ассоциации (союзы), субсидий, грантов в форме субсидий,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пунктами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статьи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Закона;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"в"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05.12.2024 N 8-3422)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в.1) устанавливает порядок предоставления и распределения субсидий бюджетам муниципальных образований края;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"в.1"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22.12.2022 N 4-1449)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50" w:name="P50"/>
      <w:r>
        <w:rPr>
          <w:rFonts w:ascii="Times New Roman" w:hAnsi="Times New Roman" w:eastAsia="Times New Roman" w:cs="Times New Roman"/>
          <w:sz w:val="24"/>
          <w:szCs w:val="24"/>
        </w:rPr>
      </w:r>
      <w:bookmarkEnd w:id="50"/>
      <w:r>
        <w:rPr>
          <w:rFonts w:ascii="Times New Roman" w:hAnsi="Times New Roman" w:eastAsia="Times New Roman" w:cs="Times New Roman"/>
          <w:sz w:val="24"/>
          <w:szCs w:val="24"/>
        </w:rPr>
        <w:t xml:space="preserve">в.2) утверждает состав и порядок работы конкурсной комиссии для рассмотрения и оценки предложений (заявок) участников отборов для предоставления государственной поддержки </w:t>
        <w:br/>
        <w:t xml:space="preserve">в сфере садоводства 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"в.2" введен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22.12.2022 N 4-1449)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52" w:name="P52"/>
      <w:r>
        <w:rPr>
          <w:rFonts w:ascii="Times New Roman" w:hAnsi="Times New Roman" w:eastAsia="Times New Roman" w:cs="Times New Roman"/>
          <w:sz w:val="24"/>
          <w:szCs w:val="24"/>
        </w:rPr>
      </w:r>
      <w:bookmarkEnd w:id="52"/>
      <w:r>
        <w:rPr>
          <w:rFonts w:ascii="Times New Roman" w:hAnsi="Times New Roman" w:eastAsia="Times New Roman" w:cs="Times New Roman"/>
          <w:sz w:val="24"/>
          <w:szCs w:val="24"/>
        </w:rPr>
        <w:t xml:space="preserve">г) организует просветительскую работу в целях популяризации ведения садоводства </w:t>
        <w:br/>
        <w:t xml:space="preserve">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54" w:name="P54"/>
      <w:r>
        <w:rPr>
          <w:rFonts w:ascii="Times New Roman" w:hAnsi="Times New Roman" w:eastAsia="Times New Roman" w:cs="Times New Roman"/>
          <w:sz w:val="24"/>
          <w:szCs w:val="24"/>
        </w:rPr>
      </w:r>
      <w:bookmarkEnd w:id="54"/>
      <w:r>
        <w:rPr>
          <w:rFonts w:ascii="Times New Roman" w:hAnsi="Times New Roman" w:eastAsia="Times New Roman" w:cs="Times New Roman"/>
          <w:sz w:val="24"/>
          <w:szCs w:val="24"/>
        </w:rPr>
        <w:t xml:space="preserve">д) содействует деятельности ассоциаций (союзов);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"д"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е) определяет уполномоченный исполнительный орган края в сфере развития садоводства </w:t>
        <w:br/>
        <w:t xml:space="preserve">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05.12.2024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8-3422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ж) осуществляет иные полномочия, предусмотренные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Правительство края вправе уполномочить исполнительный орган края на осуществление полномочий,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подпунктами "в"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"в.2"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"г"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"д" пункта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настоящей статьи.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2.1 введен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05.12.2024 N 8-3422)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Уполномоченный исполнительный орган края в сфере развития садоводства </w:t>
        <w:br/>
        <w:t xml:space="preserve">и огородничества: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05.12.2024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8-3422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ведет реестр садоводческих, огороднических некоммерческих товариществ, ассоциаций (союзов), претендующих на получение государственной поддержки, по утвержденному </w:t>
        <w:br/>
        <w:t xml:space="preserve">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а.1) осуществляет проверку соблюдения получателями субсидий, грантов в форме субсидий порядка и условий предоставления субсидий, грантов в форме субсидий, в том числе в части достижения результатов предоставления субсидий, грантов в форме субсидий;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(пп. "а.1"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22.12.2022 N 4-1449)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осуществляет иные полномочия, предусмотренные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3 введен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08.06.2017 N 3-716)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4. Направления государственной поддержки садоводства и огородничества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Государственная поддержка садоводства и огородничества осуществляется по следующим направлениям: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оказание информационных, консультационных услуг по вопросам организации, ведения </w:t>
        <w:br/>
        <w:t xml:space="preserve">и развития садоводства 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1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содействие в землеустройстве и организации территорий садоводческих, огороднических некоммерческих товариществ;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развитие и содержание инфраструктур территорий садоводческих, огороднических некоммерческих товариществ;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создание условий для реализации продукции, производимой садоводами и огородниками, осуществляющими деятельность на территории края, и их некоммерческими товариществами;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иные направления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5. Формы предоставления государственной поддержки садоводства </w:t>
        <w:br/>
        <w:t xml:space="preserve">и огородничества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Формы предоставления государственной поддержки садоводства и огородничества: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ведение просветительской работы в целях популяризации ведения садоводства </w:t>
        <w:br/>
        <w:t xml:space="preserve">и огородничества;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2" w:name="P92"/>
      <w:r>
        <w:rPr>
          <w:rFonts w:ascii="Times New Roman" w:hAnsi="Times New Roman" w:eastAsia="Times New Roman" w:cs="Times New Roman"/>
          <w:sz w:val="24"/>
          <w:szCs w:val="24"/>
        </w:rPr>
      </w:r>
      <w:bookmarkEnd w:id="92"/>
      <w:r>
        <w:rPr>
          <w:rFonts w:ascii="Times New Roman" w:hAnsi="Times New Roman" w:eastAsia="Times New Roman" w:cs="Times New Roman"/>
          <w:sz w:val="24"/>
          <w:szCs w:val="24"/>
        </w:rPr>
        <w:t xml:space="preserve">2) предоставление на конкурсной основе грантов в форме субсидий ассоциациям (союзам) </w:t>
        <w:br/>
        <w:t xml:space="preserve">на реализацию проектов, направленных на ведение и развитие на территории края садоводства </w:t>
        <w:br/>
        <w:t xml:space="preserve">и огородничества, включающих одновременно следующие мероприятия: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консультационных услуг по вопросам организации, ведения и развития садоводства и огородничества на безвозмездной основе садоводам, огородникам </w:t>
        <w:br/>
        <w:t xml:space="preserve">и их некоммерческим товариществам;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информационных услуг, включающих издание информационной литературы, производство и размещение информационной полиграфической продукции по вопросам организации, ведения и развития садоводства и огородничества в целях обеспечен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ия указанными материалами на безвозмездной основе садоводов, огородников и их некоммерческих товариществ, а также освещение в средствах массовой информации, информационно-телекоммуникационной сети Интернет состояния и развития садоводства и огородничества.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Предельный размер гранта, предусмотренного настоящим пунктом, составляет пять миллионов рублей;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2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63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П. 3 ст. 5 вступает в силу одновременно с вступлением в силу закона края о краевом бюджете, предусматривающего финансирование указанных в нем мероприятий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2 ст. 7</w:t>
            </w:r>
            <w:r>
              <w:rPr>
                <w:rFonts w:ascii="Times New Roman" w:hAnsi="Times New Roman" w:eastAsia="Times New Roman" w:cs="Times New Roman"/>
                <w:color w:val="392c69"/>
                <w:sz w:val="24"/>
                <w:szCs w:val="24"/>
              </w:rPr>
              <w:t xml:space="preserve"> данного документа).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8" w:name="P98"/>
      <w:r>
        <w:rPr>
          <w:rFonts w:ascii="Times New Roman" w:hAnsi="Times New Roman" w:eastAsia="Times New Roman" w:cs="Times New Roman"/>
          <w:sz w:val="24"/>
          <w:szCs w:val="24"/>
        </w:rPr>
      </w:r>
      <w:bookmarkEnd w:id="98"/>
      <w:r>
        <w:rPr>
          <w:rFonts w:ascii="Times New Roman" w:hAnsi="Times New Roman" w:eastAsia="Times New Roman" w:cs="Times New Roman"/>
          <w:sz w:val="24"/>
          <w:szCs w:val="24"/>
        </w:rPr>
        <w:t xml:space="preserve">3) предоставление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убсидий садоводческим, огородническим некоммерческим товариществам на возмещение затрат, связанных с оформлением права собственности </w:t>
        <w:br/>
        <w:t xml:space="preserve">на земельные участки, относящиеся к имуществу общего пользования садоводческих, огороднических некоммерческих товариществ;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08.06.2017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3-716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проведение выставок, ярмарок продукции, производимой садоводами и огородниками, осуществляющими деятельность на территории края, и их некоммерческими товариществами;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02" w:name="P102"/>
      <w:r>
        <w:rPr>
          <w:rFonts w:ascii="Times New Roman" w:hAnsi="Times New Roman" w:eastAsia="Times New Roman" w:cs="Times New Roman"/>
          <w:sz w:val="24"/>
          <w:szCs w:val="24"/>
        </w:rPr>
      </w:r>
      <w:bookmarkEnd w:id="102"/>
      <w:r>
        <w:rPr>
          <w:rFonts w:ascii="Times New Roman" w:hAnsi="Times New Roman" w:eastAsia="Times New Roman" w:cs="Times New Roman"/>
          <w:sz w:val="24"/>
          <w:szCs w:val="24"/>
        </w:rPr>
        <w:t xml:space="preserve">5) предоставление на конкурсной основе грантов в форме субсидий садоводческим, огородническим некоммерческим товариществам: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реализацию программ развития инфраструктуры территорий садоводческих, огороднических нек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мерческих товариществ, включающих в себя мероприятия </w:t>
        <w:br/>
        <w:t xml:space="preserve">по строительству, и (или) реконструкции, и (или) ремонту (включая расходы, связанные </w:t>
        <w:br/>
        <w:t xml:space="preserve">с разработкой проектной документации) дорог, объектов электросетевого хозяйства, водоснабжения в пределах территории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соответствующего садоводческого, огороднического некоммерческого товарищества для обеспечения его потребностей в электроснабжении, водоснабжении, дорогах (далее - программа). Предельный размер гранта на реализацию программы составляет три миллиона рублей;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05.12.2024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8-3422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06" w:name="P106"/>
      <w:r>
        <w:rPr>
          <w:rFonts w:ascii="Times New Roman" w:hAnsi="Times New Roman" w:eastAsia="Times New Roman" w:cs="Times New Roman"/>
          <w:sz w:val="24"/>
          <w:szCs w:val="24"/>
        </w:rPr>
      </w:r>
      <w:bookmarkEnd w:id="106"/>
      <w:r>
        <w:rPr>
          <w:rFonts w:ascii="Times New Roman" w:hAnsi="Times New Roman" w:eastAsia="Times New Roman" w:cs="Times New Roman"/>
          <w:sz w:val="24"/>
          <w:szCs w:val="24"/>
        </w:rPr>
        <w:t xml:space="preserve">на приобретение оборудования, и (или) строительных мате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риалов, и (или) изделий для проведения работ 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проведения противопожарных мероприятий в пределах территори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соответствующего садоводческого, огороднического некоммерческого товарищества (далее - оборудование, строительные материалы, изделия). Предельный размер гранта на приобретение оборудования, строительных материалов, изделий составляет двести тысяч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16.03.2023 N 5-1601)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Абзац утратил силу.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07.04.2022 N 3-650.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оборудования, строительных материалов, изделий, указанных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абзаце третьем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пункта, утверждается Правительством края;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16.03.2023 N 5-1601)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5 введен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08.06.2017 N 3-716)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предоставление на конкурсной основе субсидий бюджетам муниципальных образований края при осуществлении ими своих полномочий по решению вопросов местного значения </w:t>
        <w:br/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в целях софинансирования расходных обязательств муниципальных образований: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строительству, и (или) реконструкции, и (или) ремонту (включая расходы, связанные </w:t>
        <w:br/>
        <w:t xml:space="preserve">с разработкой проектной документации, проведением экспер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огороднических некоммерческих товариществ к источникам электроснабжения, водоснабжения;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ремонту автомобильных дорог общего пользования местного значения, являющихся подъездами к садоводческим, огородническим некоммерческим товариществам, для обеспечения потребности садоводческих, огороднических некоммерческих товариществ в дорогах.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22.12.2022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N 4-1449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Абзац утратил силу.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22.12.2022 N 4-1449.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(п. 6 введен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08.06.2017 N 3-716; в ред.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Красноярского края от 05.07.2018 N 5-1810)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6. Финансовое обеспечение государственной поддержки садоводства </w:t>
        <w:br/>
        <w:t xml:space="preserve">и огородничества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Финансовое обеспечение мероприятий в сфере государственной поддержки садоводства </w:t>
        <w:br/>
        <w:t xml:space="preserve">и огородничества является расходным обязательством Красноярского края и осуществляется за счет средств краевого бюджета.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Объемы финансирования мероприятий в сфере государственной поддержки садоводства </w:t>
        <w:br/>
        <w:t xml:space="preserve">и огородничества устанавливаются законом края о краевом бюджете.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 ред. Законов Красноярского края от 05.07.2018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5-1810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 07.04.2022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 3-650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5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7. Вступление в силу настоящего Закона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Настоящий Закон вступает в силу по истечении 10 дней со дня его официального опубликования, за исключением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пункта 3 статьи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Закона.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ind w:firstLine="540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1" w:name="P131"/>
      <w:r>
        <w:rPr>
          <w:rFonts w:ascii="Times New Roman" w:hAnsi="Times New Roman" w:eastAsia="Times New Roman" w:cs="Times New Roman"/>
          <w:sz w:val="24"/>
          <w:szCs w:val="24"/>
        </w:rPr>
      </w:r>
      <w:bookmarkEnd w:id="131"/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 3 статьи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Закона вступает в силу одновременно с вступлением в силу закона края о краевом бюджете, предусматривающего финансирование указанных в нем мероприятий.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3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Губернатор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В.А.ТОЛОКОНСКИЙ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26.02.2015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731" w:right="566" w:bottom="91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Normal"/>
    <w:qFormat/>
  </w:style>
  <w:style w:type="paragraph" w:styleId="685">
    <w:name w:val="Heading 1"/>
    <w:basedOn w:val="684"/>
    <w:next w:val="684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684"/>
    <w:next w:val="684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684"/>
    <w:next w:val="684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684"/>
    <w:next w:val="684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4"/>
    <w:next w:val="684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4"/>
    <w:next w:val="684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84"/>
    <w:next w:val="684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84"/>
    <w:next w:val="684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84"/>
    <w:next w:val="684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84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684"/>
    <w:next w:val="684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684"/>
    <w:next w:val="684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684"/>
    <w:next w:val="684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684"/>
    <w:next w:val="684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684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684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84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684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863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6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65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6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67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6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6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0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71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12.02.2015 N 8-3140
(ред. от 05.12.2024)
"О государственной поддержке садоводства и огородничества в Красноярском крае"
(подписан Губернатором Красноярского края 26.02.2015)</dc:title>
  <cp:lastModifiedBy>eremeeva</cp:lastModifiedBy>
  <cp:revision>2</cp:revision>
  <dcterms:created xsi:type="dcterms:W3CDTF">2025-01-30T02:13:57Z</dcterms:created>
  <dcterms:modified xsi:type="dcterms:W3CDTF">2025-01-30T03:30:54Z</dcterms:modified>
</cp:coreProperties>
</file>