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5B" w:rsidRDefault="000A725B">
      <w:pPr>
        <w:pStyle w:val="ConsPlusTitlePage"/>
      </w:pPr>
    </w:p>
    <w:p w:rsidR="000A725B" w:rsidRDefault="000A725B">
      <w:pPr>
        <w:pStyle w:val="ConsPlusNormal"/>
        <w:jc w:val="both"/>
        <w:outlineLvl w:val="0"/>
      </w:pPr>
    </w:p>
    <w:p w:rsidR="000A725B" w:rsidRDefault="000A725B">
      <w:pPr>
        <w:pStyle w:val="ConsPlusTitle"/>
        <w:jc w:val="center"/>
        <w:outlineLvl w:val="0"/>
      </w:pPr>
      <w:r>
        <w:t>МИНИСТЕРСТВО СЕЛЬСКОГО ХОЗЯЙСТВА И ТОРГОВЛИ</w:t>
      </w:r>
    </w:p>
    <w:p w:rsidR="000A725B" w:rsidRDefault="000A725B">
      <w:pPr>
        <w:pStyle w:val="ConsPlusTitle"/>
        <w:jc w:val="center"/>
      </w:pPr>
      <w:r>
        <w:t>КРАСНОЯРСКОГО КРАЯ</w:t>
      </w:r>
    </w:p>
    <w:p w:rsidR="000A725B" w:rsidRDefault="000A725B">
      <w:pPr>
        <w:pStyle w:val="ConsPlusTitle"/>
        <w:jc w:val="center"/>
      </w:pPr>
    </w:p>
    <w:p w:rsidR="000A725B" w:rsidRDefault="000A725B">
      <w:pPr>
        <w:pStyle w:val="ConsPlusTitle"/>
        <w:jc w:val="center"/>
      </w:pPr>
      <w:r>
        <w:t>ПРИКАЗ</w:t>
      </w:r>
    </w:p>
    <w:p w:rsidR="000A725B" w:rsidRDefault="000A725B">
      <w:pPr>
        <w:pStyle w:val="ConsPlusTitle"/>
        <w:jc w:val="center"/>
      </w:pPr>
      <w:r>
        <w:t>от 10 февраля 2023 г. N 107-о</w:t>
      </w:r>
    </w:p>
    <w:p w:rsidR="000A725B" w:rsidRDefault="000A725B">
      <w:pPr>
        <w:pStyle w:val="ConsPlusTitle"/>
        <w:jc w:val="center"/>
      </w:pPr>
    </w:p>
    <w:p w:rsidR="000A725B" w:rsidRDefault="000A725B">
      <w:pPr>
        <w:pStyle w:val="ConsPlusTitle"/>
        <w:jc w:val="center"/>
      </w:pPr>
      <w:r>
        <w:t>О ВНЕСЕНИИ ИЗМЕНЕНИЙ В ПРИКАЗ МИНИСТЕРСТВА СЕЛЬСКОГО</w:t>
      </w:r>
    </w:p>
    <w:p w:rsidR="000A725B" w:rsidRDefault="000A725B">
      <w:pPr>
        <w:pStyle w:val="ConsPlusTitle"/>
        <w:jc w:val="center"/>
      </w:pPr>
      <w:r>
        <w:t>ХОЗЯЙСТВА И ТОРГОВЛИ КРАСНОЯРСКОГО КРАЯ ОТ 10.08.2022</w:t>
      </w:r>
    </w:p>
    <w:p w:rsidR="000A725B" w:rsidRDefault="000A725B">
      <w:pPr>
        <w:pStyle w:val="ConsPlusTitle"/>
        <w:jc w:val="center"/>
      </w:pPr>
      <w:r>
        <w:t>N 610-О "ОБ УТВЕРЖДЕНИИ АДМИНИСТРАТИВНОГО РЕГЛАМЕНТА</w:t>
      </w:r>
    </w:p>
    <w:p w:rsidR="000A725B" w:rsidRDefault="000A725B">
      <w:pPr>
        <w:pStyle w:val="ConsPlusTitle"/>
        <w:jc w:val="center"/>
      </w:pPr>
      <w:r>
        <w:t>ПРЕДОСТАВЛЕНИЯ МИНИСТЕРСТВОМ СЕЛЬСКОГО ХОЗЯЙСТВА И ТОРГОВЛИ</w:t>
      </w:r>
    </w:p>
    <w:p w:rsidR="000A725B" w:rsidRDefault="000A725B">
      <w:pPr>
        <w:pStyle w:val="ConsPlusTitle"/>
        <w:jc w:val="center"/>
      </w:pPr>
      <w:r>
        <w:t>КРАСНОЯРСКОГО КРАЯ ГОСУДАРСТВЕННОЙ УСЛУГИ ПО ЛИЦЕНЗИРОВАНИЮ</w:t>
      </w:r>
    </w:p>
    <w:p w:rsidR="000A725B" w:rsidRDefault="000A725B">
      <w:pPr>
        <w:pStyle w:val="ConsPlusTitle"/>
        <w:jc w:val="center"/>
      </w:pPr>
      <w:r>
        <w:t>РОЗНИЧНОЙ ПРОДАЖИ АЛКОГОЛЬНОЙ ПРОДУКЦИИ (ЗА ИСКЛЮЧЕНИЕМ</w:t>
      </w:r>
    </w:p>
    <w:p w:rsidR="000A725B" w:rsidRDefault="000A725B">
      <w:pPr>
        <w:pStyle w:val="ConsPlusTitle"/>
        <w:jc w:val="center"/>
      </w:pPr>
      <w:r>
        <w:t>ЛИЦЕНЗИРОВАНИЯ РОЗНИЧНОЙ ПРОДАЖИ ВИНА, ИГРИСТОГО ВИНА,</w:t>
      </w:r>
    </w:p>
    <w:p w:rsidR="000A725B" w:rsidRDefault="000A725B">
      <w:pPr>
        <w:pStyle w:val="ConsPlusTitle"/>
        <w:jc w:val="center"/>
      </w:pPr>
      <w:r>
        <w:t>ОСУЩЕСТВЛЯЕМОЙ СЕЛЬСКОХОЗЯЙСТВЕННЫМИ ТОВАРОПРОИЗВОДИТЕЛЯМИ)"</w:t>
      </w: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14.03.2012 N 93-п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края", </w:t>
      </w:r>
      <w:hyperlink r:id="rId6">
        <w:r>
          <w:rPr>
            <w:color w:val="0000FF"/>
          </w:rPr>
          <w:t>подпунктом 11 пункта 3.1</w:t>
        </w:r>
      </w:hyperlink>
      <w:r>
        <w:t xml:space="preserve">, </w:t>
      </w:r>
      <w:hyperlink r:id="rId7">
        <w:r>
          <w:rPr>
            <w:color w:val="0000FF"/>
          </w:rPr>
          <w:t>пунктами 3.52</w:t>
        </w:r>
      </w:hyperlink>
      <w:r>
        <w:t xml:space="preserve">, </w:t>
      </w:r>
      <w:hyperlink r:id="rId8">
        <w:r>
          <w:rPr>
            <w:color w:val="0000FF"/>
          </w:rPr>
          <w:t>3.79</w:t>
        </w:r>
      </w:hyperlink>
      <w:r>
        <w:t xml:space="preserve">, </w:t>
      </w:r>
      <w:hyperlink r:id="rId9">
        <w:r>
          <w:rPr>
            <w:color w:val="0000FF"/>
          </w:rPr>
          <w:t>подпунктом 2 пункта 4.3</w:t>
        </w:r>
      </w:hyperlink>
      <w:r>
        <w:t xml:space="preserve">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57-п, приказываю: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10.08.2022 N 610-о "Об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товаропроизводителями)" следующие изменения: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 xml:space="preserve">в Административном </w:t>
      </w:r>
      <w:hyperlink r:id="rId11">
        <w:r>
          <w:rPr>
            <w:color w:val="0000FF"/>
          </w:rPr>
          <w:t>регламенте</w:t>
        </w:r>
      </w:hyperlink>
      <w:r>
        <w:t xml:space="preserve">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 (далее - Административный регламент):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12">
        <w:r w:rsidR="000A725B">
          <w:rPr>
            <w:color w:val="0000FF"/>
          </w:rPr>
          <w:t>абзац второй пункта 2.3.3</w:t>
        </w:r>
      </w:hyperlink>
      <w:r w:rsidR="000A725B">
        <w:t xml:space="preserve"> исключить;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пункте 2.3.1.1.3</w:t>
        </w:r>
      </w:hyperlink>
      <w:r>
        <w:t xml:space="preserve"> слова "(только для заявлений, поданных в электронной форме с использованием ЕПГУ)" исключить;</w:t>
      </w:r>
    </w:p>
    <w:p w:rsidR="000A725B" w:rsidRDefault="000A7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5B" w:rsidRDefault="000A72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5 - 6 п. 1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</w:tr>
    </w:tbl>
    <w:bookmarkStart w:id="0" w:name="P22"/>
    <w:bookmarkEnd w:id="0"/>
    <w:p w:rsidR="000A725B" w:rsidRDefault="000A725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"consultantplus://offline/ref=364056543886AAAACE9EA9CDA88E5292015EA89EABCB738B91E45FF6412400FE383D48689939248673CF50D30BCED2AD55D4E9CE6E1E71FBCEA648EEu4l7G" \h </w:instrText>
      </w:r>
      <w:r>
        <w:fldChar w:fldCharType="separate"/>
      </w:r>
      <w:r>
        <w:rPr>
          <w:color w:val="0000FF"/>
        </w:rPr>
        <w:t>пункт 2.4.2</w:t>
      </w:r>
      <w:r>
        <w:rPr>
          <w:color w:val="0000FF"/>
        </w:rPr>
        <w:fldChar w:fldCharType="end"/>
      </w:r>
      <w:r>
        <w:t xml:space="preserve"> дополнить абзацем следующего содержания: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1" w:name="P23"/>
      <w:bookmarkEnd w:id="1"/>
      <w:r>
        <w:t xml:space="preserve">"В случае выявления нарушений в порядке, предусмотренном </w:t>
      </w:r>
      <w:hyperlink r:id="rId14">
        <w:r>
          <w:rPr>
            <w:color w:val="0000FF"/>
          </w:rPr>
          <w:t>пунктом 5.1 статьи 19</w:t>
        </w:r>
      </w:hyperlink>
      <w: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</w:t>
      </w:r>
      <w:r>
        <w:lastRenderedPageBreak/>
        <w:t>ограничении потребления (распития) алкогольной продукции" (далее - Федеральный закон N 171-ФЗ), срок принятия лицензирующим органом решения о выдаче (продлении) лицензии или об отказе в ее выдаче исчисляется со дня, следующего за днем получения лицензирующим органом от заявителя уведомления об устранении выявленных нарушений или за днем истечения срока, установленного для устранения выявленных нарушений, в случае неполучения лицензирующим органом от заявителя такого уведомления.";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15">
        <w:r w:rsidR="000A725B">
          <w:rPr>
            <w:color w:val="0000FF"/>
          </w:rPr>
          <w:t>пункт 2.7(2)</w:t>
        </w:r>
      </w:hyperlink>
      <w:r w:rsidR="000A725B">
        <w:t xml:space="preserve"> дополнить словами ", за исключением документов, которые представляются заявителем по собственной инициативе";</w:t>
      </w:r>
    </w:p>
    <w:p w:rsidR="000A725B" w:rsidRDefault="000A7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5B" w:rsidRDefault="000A72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8 - 9 п. 1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</w:tr>
    </w:tbl>
    <w:bookmarkStart w:id="2" w:name="P26"/>
    <w:bookmarkEnd w:id="2"/>
    <w:p w:rsidR="000A725B" w:rsidRDefault="000A725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"consultantplus://offline/ref=364056543886AAAACE9EA9CDA88E5292015EA89EABCB738B91E45FF6412400FE383D48689939248673CF53D405CED2AD55D4E9CE6E1E71FBCEA648EEu4l7G" \h </w:instrText>
      </w:r>
      <w:r>
        <w:fldChar w:fldCharType="separate"/>
      </w:r>
      <w:r>
        <w:rPr>
          <w:color w:val="0000FF"/>
        </w:rPr>
        <w:t>пункт 2.8.1.1</w:t>
      </w:r>
      <w:r>
        <w:rPr>
          <w:color w:val="0000FF"/>
        </w:rPr>
        <w:fldChar w:fldCharType="end"/>
      </w:r>
      <w:r>
        <w:t xml:space="preserve"> изложить в следующей редакции: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3" w:name="P27"/>
      <w:bookmarkEnd w:id="3"/>
      <w:r>
        <w:t xml:space="preserve">"Наличие на дату истечения срока, установленного </w:t>
      </w:r>
      <w:hyperlink r:id="rId16">
        <w:r>
          <w:rPr>
            <w:color w:val="0000FF"/>
          </w:rPr>
          <w:t>абзацем пятым пункта 5.1 статьи 19</w:t>
        </w:r>
      </w:hyperlink>
      <w:r>
        <w:t xml:space="preserve"> Федерального закона N 171-ФЗ,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</w:t>
      </w:r>
      <w:hyperlink r:id="rId17">
        <w:r>
          <w:rPr>
            <w:color w:val="0000FF"/>
          </w:rPr>
          <w:t>подпункте 1 пункта 9 статьи 19</w:t>
        </w:r>
      </w:hyperlink>
      <w:r>
        <w:t xml:space="preserve"> Федерального закона N 171-ФЗ, либо представление заявителем неполного комплекта документов, предусмотренных для выдачи соответствующей лицензии.";</w:t>
      </w:r>
    </w:p>
    <w:p w:rsidR="000A725B" w:rsidRDefault="000A7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5B" w:rsidRDefault="000A72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10 - 11 п. 1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</w:tr>
    </w:tbl>
    <w:bookmarkStart w:id="4" w:name="P29"/>
    <w:bookmarkEnd w:id="4"/>
    <w:p w:rsidR="000A725B" w:rsidRDefault="000A725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"consultantplus://offline/ref=364056543886AAAACE9EA9CDA88E5292015EA89EABCB738B91E45FF6412400FE383D48689939248673CF53D404CED2AD55D4E9CE6E1E71FBCEA648EEu4l7G" \h </w:instrText>
      </w:r>
      <w:r>
        <w:fldChar w:fldCharType="separate"/>
      </w:r>
      <w:r>
        <w:rPr>
          <w:color w:val="0000FF"/>
        </w:rPr>
        <w:t>пункт 2.8.1.2</w:t>
      </w:r>
      <w:r>
        <w:rPr>
          <w:color w:val="0000FF"/>
        </w:rPr>
        <w:fldChar w:fldCharType="end"/>
      </w:r>
      <w:r>
        <w:t xml:space="preserve"> изложить в следующей редакции: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5" w:name="P30"/>
      <w:bookmarkEnd w:id="5"/>
      <w:r>
        <w:t xml:space="preserve">"Несоответствие заявителя лицензионным требованиям, установленным в соответствии с положениями </w:t>
      </w:r>
      <w:hyperlink r:id="rId18">
        <w:r>
          <w:rPr>
            <w:color w:val="0000FF"/>
          </w:rPr>
          <w:t>статей 2</w:t>
        </w:r>
      </w:hyperlink>
      <w:r>
        <w:t xml:space="preserve">, </w:t>
      </w:r>
      <w:hyperlink r:id="rId19">
        <w:r>
          <w:rPr>
            <w:color w:val="0000FF"/>
          </w:rPr>
          <w:t>8</w:t>
        </w:r>
      </w:hyperlink>
      <w:r>
        <w:t xml:space="preserve">, </w:t>
      </w:r>
      <w:hyperlink r:id="rId20">
        <w:r>
          <w:rPr>
            <w:color w:val="0000FF"/>
          </w:rPr>
          <w:t>11</w:t>
        </w:r>
      </w:hyperlink>
      <w:r>
        <w:t xml:space="preserve">, </w:t>
      </w:r>
      <w:hyperlink r:id="rId21">
        <w:r>
          <w:rPr>
            <w:color w:val="0000FF"/>
          </w:rPr>
          <w:t>16</w:t>
        </w:r>
      </w:hyperlink>
      <w:r>
        <w:t xml:space="preserve">, </w:t>
      </w:r>
      <w:hyperlink r:id="rId22">
        <w:r>
          <w:rPr>
            <w:color w:val="0000FF"/>
          </w:rPr>
          <w:t>19</w:t>
        </w:r>
      </w:hyperlink>
      <w:r>
        <w:t xml:space="preserve">, </w:t>
      </w:r>
      <w:hyperlink r:id="rId23">
        <w:r>
          <w:rPr>
            <w:color w:val="0000FF"/>
          </w:rPr>
          <w:t>20</w:t>
        </w:r>
      </w:hyperlink>
      <w:r>
        <w:t xml:space="preserve">, </w:t>
      </w:r>
      <w:hyperlink r:id="rId24">
        <w:r>
          <w:rPr>
            <w:color w:val="0000FF"/>
          </w:rPr>
          <w:t>25</w:t>
        </w:r>
      </w:hyperlink>
      <w:r>
        <w:t xml:space="preserve"> и </w:t>
      </w:r>
      <w:hyperlink r:id="rId25">
        <w:r>
          <w:rPr>
            <w:color w:val="0000FF"/>
          </w:rPr>
          <w:t>26</w:t>
        </w:r>
      </w:hyperlink>
      <w:r>
        <w:t xml:space="preserve"> Федерального закона N 171-ФЗ.";</w:t>
      </w:r>
    </w:p>
    <w:p w:rsidR="000A725B" w:rsidRDefault="000A7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5B" w:rsidRDefault="000A72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12 - 13 п. 1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</w:tr>
    </w:tbl>
    <w:bookmarkStart w:id="6" w:name="P32"/>
    <w:bookmarkEnd w:id="6"/>
    <w:p w:rsidR="000A725B" w:rsidRDefault="000A725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"consultantplus://offline/ref=364056543886AAAACE9EA9CDA88E5292015EA89EABCB738B91E45FF6412400FE383D48689939248673CF53D40BCED2AD55D4E9CE6E1E71FBCEA648EEu4l7G" \h </w:instrText>
      </w:r>
      <w:r>
        <w:fldChar w:fldCharType="separate"/>
      </w:r>
      <w:r>
        <w:rPr>
          <w:color w:val="0000FF"/>
        </w:rPr>
        <w:t>пункт 2.8.1.3</w:t>
      </w:r>
      <w:r>
        <w:rPr>
          <w:color w:val="0000FF"/>
        </w:rPr>
        <w:fldChar w:fldCharType="end"/>
      </w:r>
      <w:r>
        <w:t xml:space="preserve"> изложить в следующей редакции: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7" w:name="P33"/>
      <w:bookmarkEnd w:id="7"/>
      <w:r>
        <w:t xml:space="preserve">"Наличие у заявителя не погашенных на дату истечения срока, установленного </w:t>
      </w:r>
      <w:hyperlink r:id="rId26">
        <w:r>
          <w:rPr>
            <w:color w:val="0000FF"/>
          </w:rPr>
          <w:t>абзацем пятым пункта 5.1 статьи 19</w:t>
        </w:r>
      </w:hyperlink>
      <w:r>
        <w:t xml:space="preserve"> Федерального закона N 171-ФЗ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Интернет.";</w:t>
      </w:r>
    </w:p>
    <w:p w:rsidR="000A725B" w:rsidRDefault="000A7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5B" w:rsidRDefault="000A72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14 - 15 п. 1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</w:tr>
    </w:tbl>
    <w:bookmarkStart w:id="8" w:name="P35"/>
    <w:bookmarkEnd w:id="8"/>
    <w:p w:rsidR="000A725B" w:rsidRDefault="000A725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"consultantplus://offline/ref=364056543886AAAACE9EA9CDA88E5292015EA89EABCB738B91E45FF6412400FE383D48689939248673CF53D40ACED2AD55D4E9CE6E1E71FBCEA648EEu4l7G" \h </w:instrText>
      </w:r>
      <w:r>
        <w:fldChar w:fldCharType="separate"/>
      </w:r>
      <w:r>
        <w:rPr>
          <w:color w:val="0000FF"/>
        </w:rPr>
        <w:t>пункт 2.8.1.4</w:t>
      </w:r>
      <w:r>
        <w:rPr>
          <w:color w:val="0000FF"/>
        </w:rPr>
        <w:fldChar w:fldCharType="end"/>
      </w:r>
      <w:r>
        <w:t xml:space="preserve"> изложить в следующей редакции: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9" w:name="P36"/>
      <w:bookmarkEnd w:id="9"/>
      <w:r>
        <w:t xml:space="preserve">"Наличие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ГИС ГМП, административного штрафа, назначенного за правонарушение, предусмотренное КоАП и совершенное в области производства и оборота этилового спирта, </w:t>
      </w:r>
      <w:r>
        <w:lastRenderedPageBreak/>
        <w:t xml:space="preserve">алкогольной и спиртосодержащей продукции, задолженность по уплате которого не погашена на дату истечения срока, установленного </w:t>
      </w:r>
      <w:hyperlink r:id="rId27">
        <w:r>
          <w:rPr>
            <w:color w:val="0000FF"/>
          </w:rPr>
          <w:t>абзацем пятым пункта 5.1 статьи 19</w:t>
        </w:r>
      </w:hyperlink>
      <w:r>
        <w:t xml:space="preserve"> Федерального закона N 171-ФЗ для устранения нарушений.";</w:t>
      </w:r>
    </w:p>
    <w:p w:rsidR="000A725B" w:rsidRDefault="000A7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5B" w:rsidRDefault="000A72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16 - 17 п. 1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</w:tr>
    </w:tbl>
    <w:bookmarkStart w:id="10" w:name="P38"/>
    <w:bookmarkEnd w:id="10"/>
    <w:p w:rsidR="000A725B" w:rsidRDefault="000A725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"consultantplus://offline/ref=364056543886AAAACE9EA9CDA88E5292015EA89EABCB738B91E45FF6412400FE383D48689939248673CF51D500CED2AD55D4E9CE6E1E71FBCEA648EEu4l7G" \h </w:instrText>
      </w:r>
      <w:r>
        <w:fldChar w:fldCharType="separate"/>
      </w:r>
      <w:r>
        <w:rPr>
          <w:color w:val="0000FF"/>
        </w:rPr>
        <w:t>дополнить</w:t>
      </w:r>
      <w:r>
        <w:rPr>
          <w:color w:val="0000FF"/>
        </w:rPr>
        <w:fldChar w:fldCharType="end"/>
      </w:r>
      <w:r>
        <w:t xml:space="preserve"> пунктом 2.8.1.5 следующего содержания: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11" w:name="P39"/>
      <w:bookmarkEnd w:id="11"/>
      <w:r>
        <w:t xml:space="preserve">"Непредставление заявителем уведомления об устранении выявленных нарушений в лицензирующий орган в срок, установленный </w:t>
      </w:r>
      <w:hyperlink r:id="rId28">
        <w:r>
          <w:rPr>
            <w:color w:val="0000FF"/>
          </w:rPr>
          <w:t>абзацем пятым пункта 5.1 статьи 19</w:t>
        </w:r>
      </w:hyperlink>
      <w:r>
        <w:t xml:space="preserve"> Федерального закона N 171-ФЗ.";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29">
        <w:r w:rsidR="000A725B">
          <w:rPr>
            <w:color w:val="0000FF"/>
          </w:rPr>
          <w:t>пункт 2.12.4</w:t>
        </w:r>
      </w:hyperlink>
      <w:r w:rsidR="000A725B">
        <w:t xml:space="preserve"> изложить в следующей редакции: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 xml:space="preserve">"Места для предоставления государственной услуги должны соответствовать санитарным </w:t>
      </w:r>
      <w:hyperlink r:id="rId30">
        <w:r>
          <w:rPr>
            <w:color w:val="0000FF"/>
          </w:rPr>
          <w:t>правилам</w:t>
        </w:r>
      </w:hyperlink>
      <w:r>
        <w:t xml:space="preserve"> СП 2.2.3670-20 "Санитарно-эпидемиологические требования к условиям труда", утвержденным Постановлением Главного государственного санитарного врача Российской Федерации от 02.12.2020 N 40. Помещения должны быть оборудованы противопожарной системой и средствами пожаротушения, системой оповещения о возникновении чрезвычайной ситуации.";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31">
        <w:r w:rsidR="000A725B">
          <w:rPr>
            <w:color w:val="0000FF"/>
          </w:rPr>
          <w:t>пункт 3.1.2</w:t>
        </w:r>
      </w:hyperlink>
      <w:r w:rsidR="000A725B">
        <w:t xml:space="preserve"> изложить в следующей редакции: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>"Обработка документов (информации), необходимых для предоставления государственной услуги, которая включает в себя межведомственное взаимодействие и проведение оценки соответствия заявителя лицензионным требованиям и (или) обязательным требованиям.";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32">
        <w:r w:rsidR="000A725B">
          <w:rPr>
            <w:color w:val="0000FF"/>
          </w:rPr>
          <w:t>дополнить</w:t>
        </w:r>
      </w:hyperlink>
      <w:r w:rsidR="000A725B">
        <w:t xml:space="preserve"> пунктом 3.2.2.1 следующего содержания: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>"3.2.2.1. За услугой вправе обратиться уполномоченный представитель заявителя, полномочия которого должны быть подтверждены удостоверением личности, доверенностью и приказом о назначении руководителя организации. Указанные документы проверяются при приеме заявления и документов должностным лицом Министерства.";</w:t>
      </w:r>
    </w:p>
    <w:p w:rsidR="000A725B" w:rsidRDefault="000A7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5B" w:rsidRDefault="000A72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24 - 25 п. 1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</w:tr>
    </w:tbl>
    <w:bookmarkStart w:id="12" w:name="P47"/>
    <w:bookmarkEnd w:id="12"/>
    <w:p w:rsidR="000A725B" w:rsidRDefault="000A725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"consultantplus://offline/ref=364056543886AAAACE9EA9CDA88E5292015EA89EABCB738B91E45FF6412400FE383D48689939248673CF52D10ACED2AD55D4E9CE6E1E71FBCEA648EEu4l7G" \h </w:instrText>
      </w:r>
      <w:r>
        <w:fldChar w:fldCharType="separate"/>
      </w:r>
      <w:r>
        <w:rPr>
          <w:color w:val="0000FF"/>
        </w:rPr>
        <w:t>пункт 3.2.3</w:t>
      </w:r>
      <w:r>
        <w:rPr>
          <w:color w:val="0000FF"/>
        </w:rPr>
        <w:fldChar w:fldCharType="end"/>
      </w:r>
      <w:r>
        <w:t xml:space="preserve"> изложить в следующей редакции: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13" w:name="P48"/>
      <w:bookmarkEnd w:id="13"/>
      <w:r>
        <w:t>"Государственный гражданский служащий Министерства осуществляет прием заявления и документов и регистрирует их не позднее следующего рабочего дня. В течение десяти рабочих дней со дня регистрации заявления о выдаче (продлении) лицензии осуществляет проверку наличия полного комплекта документов, предусмотренных для выдачи лицензии, и проверку представленных документов на наличие недостоверной, искаженной, неполной информации.";</w:t>
      </w:r>
    </w:p>
    <w:p w:rsidR="000A725B" w:rsidRDefault="000A7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5B" w:rsidRDefault="000A72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26 - 29 п. 1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</w:tr>
    </w:tbl>
    <w:bookmarkStart w:id="14" w:name="P50"/>
    <w:bookmarkEnd w:id="14"/>
    <w:p w:rsidR="000A725B" w:rsidRDefault="000A725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"consultantplus://offline/ref=364056543886AAAACE9EA9CDA88E5292015EA89EABCB738B91E45FF6412400FE383D48689939248673CF52D00ACED2AD55D4E9CE6E1E71FBCEA648EEu4l7G" \h </w:instrText>
      </w:r>
      <w:r>
        <w:fldChar w:fldCharType="separate"/>
      </w:r>
      <w:r>
        <w:rPr>
          <w:color w:val="0000FF"/>
        </w:rPr>
        <w:t>дополнить</w:t>
      </w:r>
      <w:r>
        <w:rPr>
          <w:color w:val="0000FF"/>
        </w:rPr>
        <w:fldChar w:fldCharType="end"/>
      </w:r>
      <w:r>
        <w:t xml:space="preserve"> пунктом 3.2.5.1 следующего содержания: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15" w:name="P51"/>
      <w:bookmarkEnd w:id="15"/>
      <w:r>
        <w:t>"3.2.5.1. В течение десяти рабочих дней со дня регистрации заявления о выдаче (продлении) лицензии государственным гражданским служащим отдела лицензирования осуществляется: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16" w:name="P52"/>
      <w:bookmarkEnd w:id="16"/>
      <w:r>
        <w:t>проверка наличия полного комплекта документов, предусмотренных для выдачи соответствующей лицензии, и проверка представленных документов на наличие недостоверной, искаженной, неполной информации;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17" w:name="P53"/>
      <w:bookmarkEnd w:id="17"/>
      <w:r>
        <w:t xml:space="preserve">проверка наличия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</w:t>
      </w:r>
      <w:hyperlink r:id="rId3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продукции.";</w:t>
      </w:r>
    </w:p>
    <w:p w:rsidR="000A725B" w:rsidRDefault="000A7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5B" w:rsidRDefault="000A72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30 - 31 п. 1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</w:tr>
    </w:tbl>
    <w:bookmarkStart w:id="18" w:name="P55"/>
    <w:bookmarkEnd w:id="18"/>
    <w:p w:rsidR="000A725B" w:rsidRDefault="000A725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"consultantplus://offline/ref=364056543886AAAACE9EA9CDA88E5292015EA89EABCB738B91E45FF6412400FE383D48689939248673CF52D00ACED2AD55D4E9CE6E1E71FBCEA648EEu4l7G" \h </w:instrText>
      </w:r>
      <w:r>
        <w:fldChar w:fldCharType="separate"/>
      </w:r>
      <w:r>
        <w:rPr>
          <w:color w:val="0000FF"/>
        </w:rPr>
        <w:t>дополнить</w:t>
      </w:r>
      <w:r>
        <w:rPr>
          <w:color w:val="0000FF"/>
        </w:rPr>
        <w:fldChar w:fldCharType="end"/>
      </w:r>
      <w:r>
        <w:t xml:space="preserve"> пунктом 3.2.5.2 следующего содержания: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19" w:name="P56"/>
      <w:bookmarkEnd w:id="19"/>
      <w:r>
        <w:t>"3.2.5.2. При наличии одного из оснований, предусмотренных пунктом 3.2.5.3 настоящего Административного регламента, специалист отдела лицензирования в срок не позднее пятнадцати рабочих дней со дня регистрации заявления о выдаче (продлении) лицензии направляет заявителю в форме электронного документа посредством ЕПГУ или по адресу электронной почты заявителя в случае, если документы были представлены на бумажном носителе, уведомление о необходимости устранения выявленных нарушений в тридцатидневный срок со дня направления указанного уведомления. В этом случае срок принятия решения приостанавливается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нарушений.";</w:t>
      </w:r>
    </w:p>
    <w:p w:rsidR="000A725B" w:rsidRDefault="000A7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5B" w:rsidRDefault="000A72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32 - 37 п. 1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</w:tr>
    </w:tbl>
    <w:bookmarkStart w:id="20" w:name="P58"/>
    <w:bookmarkEnd w:id="20"/>
    <w:p w:rsidR="000A725B" w:rsidRDefault="000A725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"consultantplus://offline/ref=364056543886AAAACE9EA9CDA88E5292015EA89EABCB738B91E45FF6412400FE383D48689939248673CF52D00ACED2AD55D4E9CE6E1E71FBCEA648EEu4l7G" \h </w:instrText>
      </w:r>
      <w:r>
        <w:fldChar w:fldCharType="separate"/>
      </w:r>
      <w:r>
        <w:rPr>
          <w:color w:val="0000FF"/>
        </w:rPr>
        <w:t>дополнить</w:t>
      </w:r>
      <w:r>
        <w:rPr>
          <w:color w:val="0000FF"/>
        </w:rPr>
        <w:fldChar w:fldCharType="end"/>
      </w:r>
      <w:r>
        <w:t xml:space="preserve"> пунктом 3.2.5.3 следующего содержания: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21" w:name="P59"/>
      <w:bookmarkEnd w:id="21"/>
      <w:r>
        <w:t>"3.2.5.3. Основанием для направления уведомления о необходимости устранения выявленных нарушений является: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22" w:name="P60"/>
      <w:bookmarkEnd w:id="22"/>
      <w:r>
        <w:t>1) наличие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Интернет;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23" w:name="P61"/>
      <w:bookmarkEnd w:id="23"/>
      <w:r>
        <w:t xml:space="preserve">2) 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</w:t>
      </w:r>
      <w:hyperlink r:id="rId34">
        <w:r>
          <w:rPr>
            <w:color w:val="0000FF"/>
          </w:rPr>
          <w:t>подпункте 1 пункта 9 статьи 19</w:t>
        </w:r>
      </w:hyperlink>
      <w:r>
        <w:t xml:space="preserve"> Федерального закона N 171-ФЗ, либо представление заявителем неполного комплекта документов, предусмотренных для выдачи соответствующей лицензии;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24" w:name="P62"/>
      <w:bookmarkEnd w:id="24"/>
      <w:r>
        <w:t xml:space="preserve">3) 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</w:t>
      </w:r>
      <w:hyperlink r:id="rId35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продукции;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25" w:name="P63"/>
      <w:bookmarkEnd w:id="25"/>
      <w:r>
        <w:t>4) наличие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органе.";</w:t>
      </w:r>
    </w:p>
    <w:p w:rsidR="000A725B" w:rsidRDefault="000A7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5B" w:rsidRDefault="000A72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38 - 41 п. 1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</w:tr>
    </w:tbl>
    <w:bookmarkStart w:id="26" w:name="P65"/>
    <w:bookmarkEnd w:id="26"/>
    <w:p w:rsidR="000A725B" w:rsidRDefault="000A725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"consultantplus://offline/ref=364056543886AAAACE9EA9CDA88E5292015EA89EABCB738B91E45FF6412400FE383D48689939248673CF52D00ACED2AD55D4E9CE6E1E71FBCEA648EEu4l7G" \h </w:instrText>
      </w:r>
      <w:r>
        <w:fldChar w:fldCharType="separate"/>
      </w:r>
      <w:r>
        <w:rPr>
          <w:color w:val="0000FF"/>
        </w:rPr>
        <w:t>дополнить</w:t>
      </w:r>
      <w:r>
        <w:rPr>
          <w:color w:val="0000FF"/>
        </w:rPr>
        <w:fldChar w:fldCharType="end"/>
      </w:r>
      <w:r>
        <w:t xml:space="preserve"> пунктом 3.2.5.4 следующего содержания: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27" w:name="P66"/>
      <w:bookmarkEnd w:id="27"/>
      <w:r>
        <w:t>"3.2.5.4. Специалист отдела лицензирования в течение десяти рабочих дней со дня представления заявителем уведомления об устранении выявленных нарушений повторно осуществляет: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28" w:name="P67"/>
      <w:bookmarkEnd w:id="28"/>
      <w:r>
        <w:t>проверку наличия полного комплекта документов, предусмотренных для выдачи лицензии, и проверку представленных документов на наличие недостоверной, искаженной, неполной информации;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29" w:name="P68"/>
      <w:bookmarkEnd w:id="29"/>
      <w:r>
        <w:t xml:space="preserve">проверку наличия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ГИС ГМП, административного штрафа, назначенного за правонарушение, предусмотренное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продукции.";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37">
        <w:r w:rsidR="000A725B">
          <w:rPr>
            <w:color w:val="0000FF"/>
          </w:rPr>
          <w:t>пункт 3.3</w:t>
        </w:r>
      </w:hyperlink>
      <w:r w:rsidR="000A725B">
        <w:t xml:space="preserve"> изложить в следующей редакции: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>"Административная процедура по обработке документов (информации), необходимых для предоставления государственной услуги включает в себя: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30" w:name="P71"/>
      <w:bookmarkEnd w:id="30"/>
      <w:r>
        <w:t>- административное действие по формированию и направлению межведомственных запросов;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31" w:name="P72"/>
      <w:bookmarkEnd w:id="31"/>
      <w:r>
        <w:t>- проведение оценки соответствия заявителя лицензионным требованиям и (или) обязательным требованиям без выезда к заявителю и (или) при непосредственном выезде к заявителю.";</w:t>
      </w:r>
    </w:p>
    <w:p w:rsidR="000A725B" w:rsidRDefault="000A7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5B" w:rsidRDefault="000A72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46 - 55 п. 1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</w:tr>
    </w:tbl>
    <w:bookmarkStart w:id="32" w:name="P74"/>
    <w:bookmarkEnd w:id="32"/>
    <w:p w:rsidR="000A725B" w:rsidRDefault="000A725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"consultantplus://offline/ref=364056543886AAAACE9EA9CDA88E5292015EA89EABCB738B91E45FF6412400FE383D48689939248673CF52D700CED2AD55D4E9CE6E1E71FBCEA648EEu4l7G" \h </w:instrText>
      </w:r>
      <w:r>
        <w:fldChar w:fldCharType="separate"/>
      </w:r>
      <w:r>
        <w:rPr>
          <w:color w:val="0000FF"/>
        </w:rPr>
        <w:t>пункт 3.3.1.1</w:t>
      </w:r>
      <w:r>
        <w:rPr>
          <w:color w:val="0000FF"/>
        </w:rPr>
        <w:fldChar w:fldCharType="end"/>
      </w:r>
      <w:r>
        <w:t xml:space="preserve"> изложить в следующей редакции: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33" w:name="P75"/>
      <w:bookmarkEnd w:id="33"/>
      <w:r>
        <w:t>"3.3.1.1. Государственным гражданским служащим Министерства запрашивается в адрес органа государственной власти, в распоряжении которого находятся необходимые для предоставления государственной услуги документы и (или) информация, на бумажном носителе либо в форме электронного документа с использованием систем межведомственного электронного взаимодействия: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34" w:name="P76"/>
      <w:bookmarkEnd w:id="34"/>
      <w:r>
        <w:t>1) ФНС России: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35" w:name="P77"/>
      <w:bookmarkEnd w:id="35"/>
      <w:r>
        <w:t>- информация из Единого государственного реестра юридических лиц;</w:t>
      </w:r>
    </w:p>
    <w:p w:rsidR="000A725B" w:rsidRDefault="000A725B">
      <w:pPr>
        <w:pStyle w:val="ConsPlusNormal"/>
        <w:spacing w:before="220"/>
        <w:ind w:firstLine="540"/>
        <w:jc w:val="both"/>
      </w:pPr>
      <w:bookmarkStart w:id="36" w:name="P78"/>
      <w:bookmarkEnd w:id="36"/>
      <w:r>
        <w:t>- о наличии у заявителя на 1-е число месяца поступления в лицензирующий орган заявления о выдаче (продлении) лицензии не погашенных на дату такого поступления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Интернет в течение трех рабочих дней со дня регистрации заявления о выдаче (продлении) лицензии;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 xml:space="preserve">- информация о наличии или отсутствии у заявителя на дату, соответствующую рабочему дню, следующему за днем регистрации лицензирующим органом заявления о выдаче (продлении) лицензии, не уплаченного по данным Государственной информационной системы о государственных и муниципальных платежах административного штрафа, назначенного за правонарушения, предусмотренные </w:t>
      </w:r>
      <w:hyperlink r:id="rId3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совершенные в области производства и оборота этилового спирта, алкогольной и спиртосодержащей продукции в течение десяти рабочих дней со дня регистрации заявления о выдаче (продлении) лицензии;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 xml:space="preserve">2) </w:t>
      </w:r>
      <w:proofErr w:type="spellStart"/>
      <w:r>
        <w:t>Росреестр</w:t>
      </w:r>
      <w:proofErr w:type="spellEnd"/>
      <w:r>
        <w:t>: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>- информация о наличии у заявителя стационарных торговых объектов и складских помещений в собственности, хозяйственном ведении, оперативном управлении или в аренде, срок которой определен договором и составляет один год и более, права на которые зарегистрированы в Едином государственном реестре недвижимости;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>3) Казначейство России: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>- информация, подтверждающая факт уплаты государственной пошлины за предоставление лицензии, продление срока действия лицензии и переоформление лицензии.";</w:t>
      </w:r>
    </w:p>
    <w:p w:rsidR="000A725B" w:rsidRDefault="000A7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5B" w:rsidRDefault="000A72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56 - 57 п. 1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5B" w:rsidRDefault="000A725B">
            <w:pPr>
              <w:pStyle w:val="ConsPlusNormal"/>
            </w:pPr>
          </w:p>
        </w:tc>
      </w:tr>
    </w:tbl>
    <w:p w:rsidR="000A725B" w:rsidRDefault="00CA565B">
      <w:pPr>
        <w:pStyle w:val="ConsPlusNormal"/>
        <w:spacing w:before="280"/>
        <w:ind w:firstLine="540"/>
        <w:jc w:val="both"/>
      </w:pPr>
      <w:hyperlink r:id="rId39">
        <w:r w:rsidR="000A725B">
          <w:rPr>
            <w:color w:val="0000FF"/>
          </w:rPr>
          <w:t>дополнить</w:t>
        </w:r>
      </w:hyperlink>
      <w:r w:rsidR="000A725B">
        <w:t xml:space="preserve"> пунктом 3.3.1.3.1 следующего содержания: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>"В течение трех рабочих дней со дня представления заявителем уведомления об устранении выявленных нарушений специалист отдела лицензирования повторно направляет межведомственные запросы в ФНС России, о предоставлении сведений, подтверждающих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органе, о наличии у заявителя на 1-е число месяца подачи заявления о выдаче (продлении) лицензии не погашенных на дату представления уведомления об устранении выявленных нарушений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в случае, если основанием для направления уведомления о необходимости устранения выявленных нарушений явилось наличие недоимки и (или) задолженности либо наличие сведений об отсутствии факта внесения сведений о заявителе в единый государственный реестр юридических лиц либо факта постановки заявителя на учет в налоговом органе.";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40">
        <w:r w:rsidR="000A725B">
          <w:rPr>
            <w:color w:val="0000FF"/>
          </w:rPr>
          <w:t>пункт 3.3.6.1</w:t>
        </w:r>
      </w:hyperlink>
      <w:r w:rsidR="000A725B">
        <w:t xml:space="preserve"> дополнить словами "Решение о проведении оценки без выезда оформляется согласно приложению N 10 к настоящему Административному регламенту.";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41">
        <w:r w:rsidR="000A725B">
          <w:rPr>
            <w:color w:val="0000FF"/>
          </w:rPr>
          <w:t>пункт 3.3.6.7</w:t>
        </w:r>
      </w:hyperlink>
      <w:r w:rsidR="000A725B">
        <w:t xml:space="preserve"> изложить в следующей редакции: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>"3.3.6.7. В случае если в ходе оценки без выезда не установлены несоответствия лицензионным и (или) обязательным требованиям, лицензирующий орган: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 xml:space="preserve">при наличии оснований, указанных в </w:t>
      </w:r>
      <w:hyperlink r:id="rId42">
        <w:r>
          <w:rPr>
            <w:color w:val="0000FF"/>
          </w:rPr>
          <w:t>пункте 12</w:t>
        </w:r>
      </w:hyperlink>
      <w:r>
        <w:t xml:space="preserve"> Правил, утвержденных Постановлением N 541, принимает решение о предоставлении государственной услуги;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 xml:space="preserve">при отсутствии оснований, указанных в </w:t>
      </w:r>
      <w:hyperlink r:id="rId43">
        <w:r>
          <w:rPr>
            <w:color w:val="0000FF"/>
          </w:rPr>
          <w:t>пункте 12</w:t>
        </w:r>
      </w:hyperlink>
      <w:r>
        <w:t xml:space="preserve"> Правил, утвержденных Постановлением N 541, готовит поручение о проведении выездной оценки согласно приложению N 11 к настоящему Административному регламенту.";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44">
        <w:r w:rsidR="000A725B">
          <w:rPr>
            <w:color w:val="0000FF"/>
          </w:rPr>
          <w:t>пункт 3.3.6.8</w:t>
        </w:r>
      </w:hyperlink>
      <w:r w:rsidR="000A725B">
        <w:t xml:space="preserve"> исключить;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 xml:space="preserve">в </w:t>
      </w:r>
      <w:hyperlink r:id="rId45">
        <w:r>
          <w:rPr>
            <w:color w:val="0000FF"/>
          </w:rPr>
          <w:t>пункте 3.3.7</w:t>
        </w:r>
      </w:hyperlink>
      <w:r>
        <w:t xml:space="preserve"> после слов "выездной оценки" дополнить словами ", который оформляется согласно приложению N 12 к настоящему Административному регламенту,";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46">
        <w:r w:rsidR="000A725B">
          <w:rPr>
            <w:color w:val="0000FF"/>
          </w:rPr>
          <w:t>пункт 3.3.7.10</w:t>
        </w:r>
      </w:hyperlink>
      <w:r w:rsidR="000A725B">
        <w:t xml:space="preserve"> дополнить словами "согласно приложению 13 к настоящему Административному регламенту";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 xml:space="preserve">в </w:t>
      </w:r>
      <w:hyperlink r:id="rId47">
        <w:r>
          <w:rPr>
            <w:color w:val="0000FF"/>
          </w:rPr>
          <w:t>пункте 3.3.7.12</w:t>
        </w:r>
      </w:hyperlink>
      <w:r>
        <w:t xml:space="preserve"> слова "(далее - акт соответствия)" заменить словами "(далее - Акт выездной оценки)";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48">
        <w:r w:rsidR="000A725B">
          <w:rPr>
            <w:color w:val="0000FF"/>
          </w:rPr>
          <w:t>пункт 3.5.4</w:t>
        </w:r>
      </w:hyperlink>
      <w:r w:rsidR="000A725B">
        <w:t xml:space="preserve"> дополнить словами "в течение трех рабочих дней после принятия соответствующего решения";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49">
        <w:r w:rsidR="000A725B">
          <w:rPr>
            <w:color w:val="0000FF"/>
          </w:rPr>
          <w:t>дополнить</w:t>
        </w:r>
      </w:hyperlink>
      <w:r w:rsidR="000A725B">
        <w:t xml:space="preserve"> приложением N 10 согласно </w:t>
      </w:r>
      <w:hyperlink w:anchor="P146">
        <w:r w:rsidR="000A725B">
          <w:rPr>
            <w:color w:val="0000FF"/>
          </w:rPr>
          <w:t>приложению N 1</w:t>
        </w:r>
      </w:hyperlink>
      <w:r w:rsidR="000A725B">
        <w:t xml:space="preserve"> к настоящему Приказу;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50">
        <w:r w:rsidR="000A725B">
          <w:rPr>
            <w:color w:val="0000FF"/>
          </w:rPr>
          <w:t>дополнить</w:t>
        </w:r>
      </w:hyperlink>
      <w:r w:rsidR="000A725B">
        <w:t xml:space="preserve"> приложением N 11 согласно </w:t>
      </w:r>
      <w:hyperlink w:anchor="P209">
        <w:r w:rsidR="000A725B">
          <w:rPr>
            <w:color w:val="0000FF"/>
          </w:rPr>
          <w:t>приложению N 2</w:t>
        </w:r>
      </w:hyperlink>
      <w:r w:rsidR="000A725B">
        <w:t xml:space="preserve"> к настоящему Приказу;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51">
        <w:r w:rsidR="000A725B">
          <w:rPr>
            <w:color w:val="0000FF"/>
          </w:rPr>
          <w:t>дополнить</w:t>
        </w:r>
      </w:hyperlink>
      <w:r w:rsidR="000A725B">
        <w:t xml:space="preserve"> приложением N 12 согласно </w:t>
      </w:r>
      <w:hyperlink w:anchor="P271">
        <w:r w:rsidR="000A725B">
          <w:rPr>
            <w:color w:val="0000FF"/>
          </w:rPr>
          <w:t>приложению N 3</w:t>
        </w:r>
      </w:hyperlink>
      <w:r w:rsidR="000A725B">
        <w:t xml:space="preserve"> к настоящему Приказу;</w:t>
      </w:r>
    </w:p>
    <w:p w:rsidR="000A725B" w:rsidRDefault="00CA565B">
      <w:pPr>
        <w:pStyle w:val="ConsPlusNormal"/>
        <w:spacing w:before="220"/>
        <w:ind w:firstLine="540"/>
        <w:jc w:val="both"/>
      </w:pPr>
      <w:hyperlink r:id="rId52">
        <w:r w:rsidR="000A725B">
          <w:rPr>
            <w:color w:val="0000FF"/>
          </w:rPr>
          <w:t>дополнить</w:t>
        </w:r>
      </w:hyperlink>
      <w:r w:rsidR="000A725B">
        <w:t xml:space="preserve"> приложением N 13 согласно </w:t>
      </w:r>
      <w:hyperlink w:anchor="P406">
        <w:r w:rsidR="000A725B">
          <w:rPr>
            <w:color w:val="0000FF"/>
          </w:rPr>
          <w:t>приложению N 4</w:t>
        </w:r>
      </w:hyperlink>
      <w:r w:rsidR="000A725B">
        <w:t xml:space="preserve"> к настоящему Приказу.</w:t>
      </w:r>
    </w:p>
    <w:p w:rsidR="000A725B" w:rsidRDefault="000A725B">
      <w:pPr>
        <w:pStyle w:val="ConsPlusNormal"/>
        <w:spacing w:before="220"/>
        <w:ind w:firstLine="540"/>
        <w:jc w:val="both"/>
      </w:pPr>
      <w:r>
        <w:t>2. Опубликовать Приказ на "Официальном интернет-портале правовой информации Красноярского края" (www.zakon.krskstate.ru).</w:t>
      </w:r>
    </w:p>
    <w:p w:rsidR="000A725B" w:rsidRDefault="000A725B">
      <w:pPr>
        <w:pStyle w:val="ConsPlusNormal"/>
        <w:spacing w:before="280"/>
        <w:ind w:firstLine="540"/>
        <w:jc w:val="both"/>
      </w:pPr>
      <w:bookmarkStart w:id="37" w:name="_GoBack"/>
      <w:bookmarkEnd w:id="37"/>
      <w:r>
        <w:t xml:space="preserve">3. Приказ вступает в силу в день, следующий за днем его официального опубликования, за исключением положений, предусмотренных в </w:t>
      </w:r>
      <w:hyperlink w:anchor="P22">
        <w:r>
          <w:rPr>
            <w:color w:val="0000FF"/>
          </w:rPr>
          <w:t>пятом</w:t>
        </w:r>
      </w:hyperlink>
      <w:r>
        <w:t xml:space="preserve">, </w:t>
      </w:r>
      <w:hyperlink w:anchor="P23">
        <w:r>
          <w:rPr>
            <w:color w:val="0000FF"/>
          </w:rPr>
          <w:t>шестом</w:t>
        </w:r>
      </w:hyperlink>
      <w:r>
        <w:t xml:space="preserve">, </w:t>
      </w:r>
      <w:hyperlink w:anchor="P26">
        <w:r>
          <w:rPr>
            <w:color w:val="0000FF"/>
          </w:rPr>
          <w:t>восьмом</w:t>
        </w:r>
      </w:hyperlink>
      <w:r>
        <w:t xml:space="preserve">, </w:t>
      </w:r>
      <w:hyperlink w:anchor="P27">
        <w:r>
          <w:rPr>
            <w:color w:val="0000FF"/>
          </w:rPr>
          <w:t>девятом</w:t>
        </w:r>
      </w:hyperlink>
      <w:r>
        <w:t xml:space="preserve">, </w:t>
      </w:r>
      <w:hyperlink w:anchor="P29">
        <w:r>
          <w:rPr>
            <w:color w:val="0000FF"/>
          </w:rPr>
          <w:t>десятом</w:t>
        </w:r>
      </w:hyperlink>
      <w:r>
        <w:t xml:space="preserve">, </w:t>
      </w:r>
      <w:hyperlink w:anchor="P30">
        <w:r>
          <w:rPr>
            <w:color w:val="0000FF"/>
          </w:rPr>
          <w:t>одиннадцатом</w:t>
        </w:r>
      </w:hyperlink>
      <w:r>
        <w:t xml:space="preserve">, </w:t>
      </w:r>
      <w:hyperlink w:anchor="P32">
        <w:r>
          <w:rPr>
            <w:color w:val="0000FF"/>
          </w:rPr>
          <w:t>двенадцатом</w:t>
        </w:r>
      </w:hyperlink>
      <w:r>
        <w:t xml:space="preserve">, </w:t>
      </w:r>
      <w:hyperlink w:anchor="P33">
        <w:r>
          <w:rPr>
            <w:color w:val="0000FF"/>
          </w:rPr>
          <w:t>тринадцатом</w:t>
        </w:r>
      </w:hyperlink>
      <w:r>
        <w:t xml:space="preserve">, </w:t>
      </w:r>
      <w:hyperlink w:anchor="P35">
        <w:r>
          <w:rPr>
            <w:color w:val="0000FF"/>
          </w:rPr>
          <w:t>четырнадцатом</w:t>
        </w:r>
      </w:hyperlink>
      <w:r>
        <w:t xml:space="preserve">, </w:t>
      </w:r>
      <w:hyperlink w:anchor="P36">
        <w:r>
          <w:rPr>
            <w:color w:val="0000FF"/>
          </w:rPr>
          <w:t>пятнадцатом</w:t>
        </w:r>
      </w:hyperlink>
      <w:r>
        <w:t xml:space="preserve">, </w:t>
      </w:r>
      <w:hyperlink w:anchor="P38">
        <w:r>
          <w:rPr>
            <w:color w:val="0000FF"/>
          </w:rPr>
          <w:t>шестнадцатом</w:t>
        </w:r>
      </w:hyperlink>
      <w:r>
        <w:t xml:space="preserve">, </w:t>
      </w:r>
      <w:hyperlink w:anchor="P39">
        <w:r>
          <w:rPr>
            <w:color w:val="0000FF"/>
          </w:rPr>
          <w:t>семнадцатом</w:t>
        </w:r>
      </w:hyperlink>
      <w:r>
        <w:t xml:space="preserve">, </w:t>
      </w:r>
      <w:hyperlink w:anchor="P47">
        <w:r>
          <w:rPr>
            <w:color w:val="0000FF"/>
          </w:rPr>
          <w:t>двадцать четвертом</w:t>
        </w:r>
      </w:hyperlink>
      <w:r>
        <w:t xml:space="preserve">, </w:t>
      </w:r>
      <w:hyperlink w:anchor="P48">
        <w:r>
          <w:rPr>
            <w:color w:val="0000FF"/>
          </w:rPr>
          <w:t>двадцать пятом</w:t>
        </w:r>
      </w:hyperlink>
      <w:r>
        <w:t xml:space="preserve">, </w:t>
      </w:r>
      <w:hyperlink w:anchor="P50">
        <w:r>
          <w:rPr>
            <w:color w:val="0000FF"/>
          </w:rPr>
          <w:t>двадцать шестом</w:t>
        </w:r>
      </w:hyperlink>
      <w:r>
        <w:t xml:space="preserve">, </w:t>
      </w:r>
      <w:hyperlink w:anchor="P51">
        <w:r>
          <w:rPr>
            <w:color w:val="0000FF"/>
          </w:rPr>
          <w:t>двадцать седьмом</w:t>
        </w:r>
      </w:hyperlink>
      <w:r>
        <w:t xml:space="preserve">, </w:t>
      </w:r>
      <w:hyperlink w:anchor="P52">
        <w:r>
          <w:rPr>
            <w:color w:val="0000FF"/>
          </w:rPr>
          <w:t>двадцать восьмом</w:t>
        </w:r>
      </w:hyperlink>
      <w:r>
        <w:t xml:space="preserve">, </w:t>
      </w:r>
      <w:hyperlink w:anchor="P53">
        <w:r>
          <w:rPr>
            <w:color w:val="0000FF"/>
          </w:rPr>
          <w:t>двадцать девятом</w:t>
        </w:r>
      </w:hyperlink>
      <w:r>
        <w:t xml:space="preserve">, </w:t>
      </w:r>
      <w:hyperlink w:anchor="P55">
        <w:r>
          <w:rPr>
            <w:color w:val="0000FF"/>
          </w:rPr>
          <w:t>тридцатом</w:t>
        </w:r>
      </w:hyperlink>
      <w:r>
        <w:t xml:space="preserve">, </w:t>
      </w:r>
      <w:hyperlink w:anchor="P56">
        <w:r>
          <w:rPr>
            <w:color w:val="0000FF"/>
          </w:rPr>
          <w:t>тридцать первом</w:t>
        </w:r>
      </w:hyperlink>
      <w:r>
        <w:t xml:space="preserve">, </w:t>
      </w:r>
      <w:hyperlink w:anchor="P58">
        <w:r>
          <w:rPr>
            <w:color w:val="0000FF"/>
          </w:rPr>
          <w:t>тридцать втором</w:t>
        </w:r>
      </w:hyperlink>
      <w:r>
        <w:t xml:space="preserve">, </w:t>
      </w:r>
      <w:hyperlink w:anchor="P59">
        <w:r>
          <w:rPr>
            <w:color w:val="0000FF"/>
          </w:rPr>
          <w:t>тридцать третьем</w:t>
        </w:r>
      </w:hyperlink>
      <w:r>
        <w:t xml:space="preserve">, </w:t>
      </w:r>
      <w:hyperlink w:anchor="P60">
        <w:r>
          <w:rPr>
            <w:color w:val="0000FF"/>
          </w:rPr>
          <w:t>тридцать четвертом</w:t>
        </w:r>
      </w:hyperlink>
      <w:r>
        <w:t xml:space="preserve">, </w:t>
      </w:r>
      <w:hyperlink w:anchor="P61">
        <w:r>
          <w:rPr>
            <w:color w:val="0000FF"/>
          </w:rPr>
          <w:t>тридцать пятом</w:t>
        </w:r>
      </w:hyperlink>
      <w:r>
        <w:t xml:space="preserve">, </w:t>
      </w:r>
      <w:hyperlink w:anchor="P62">
        <w:r>
          <w:rPr>
            <w:color w:val="0000FF"/>
          </w:rPr>
          <w:t>тридцать шестом</w:t>
        </w:r>
      </w:hyperlink>
      <w:r>
        <w:t xml:space="preserve">, </w:t>
      </w:r>
      <w:hyperlink w:anchor="P63">
        <w:r>
          <w:rPr>
            <w:color w:val="0000FF"/>
          </w:rPr>
          <w:t>тридцать седьмом</w:t>
        </w:r>
      </w:hyperlink>
      <w:r>
        <w:t xml:space="preserve">, </w:t>
      </w:r>
      <w:hyperlink w:anchor="P65">
        <w:r>
          <w:rPr>
            <w:color w:val="0000FF"/>
          </w:rPr>
          <w:t>тридцать восьмом</w:t>
        </w:r>
      </w:hyperlink>
      <w:r>
        <w:t xml:space="preserve">, </w:t>
      </w:r>
      <w:hyperlink w:anchor="P66">
        <w:r>
          <w:rPr>
            <w:color w:val="0000FF"/>
          </w:rPr>
          <w:t>тридцать девятом</w:t>
        </w:r>
      </w:hyperlink>
      <w:r>
        <w:t xml:space="preserve">, </w:t>
      </w:r>
      <w:hyperlink w:anchor="P67">
        <w:r>
          <w:rPr>
            <w:color w:val="0000FF"/>
          </w:rPr>
          <w:t>сороковом</w:t>
        </w:r>
      </w:hyperlink>
      <w:r>
        <w:t xml:space="preserve">, </w:t>
      </w:r>
      <w:hyperlink w:anchor="P68">
        <w:r>
          <w:rPr>
            <w:color w:val="0000FF"/>
          </w:rPr>
          <w:t>сорок первом</w:t>
        </w:r>
      </w:hyperlink>
      <w:r>
        <w:t xml:space="preserve">, </w:t>
      </w:r>
      <w:hyperlink w:anchor="P71">
        <w:r>
          <w:rPr>
            <w:color w:val="0000FF"/>
          </w:rPr>
          <w:t>сорок четвертом</w:t>
        </w:r>
      </w:hyperlink>
      <w:r>
        <w:t xml:space="preserve">, </w:t>
      </w:r>
      <w:hyperlink w:anchor="P72">
        <w:r>
          <w:rPr>
            <w:color w:val="0000FF"/>
          </w:rPr>
          <w:t>сорок пятом</w:t>
        </w:r>
      </w:hyperlink>
      <w:r>
        <w:t xml:space="preserve">, </w:t>
      </w:r>
      <w:hyperlink w:anchor="P74">
        <w:r>
          <w:rPr>
            <w:color w:val="0000FF"/>
          </w:rPr>
          <w:t>сорок шестом</w:t>
        </w:r>
      </w:hyperlink>
      <w:r>
        <w:t xml:space="preserve">, </w:t>
      </w:r>
      <w:hyperlink w:anchor="P75">
        <w:r>
          <w:rPr>
            <w:color w:val="0000FF"/>
          </w:rPr>
          <w:t>сорок седьмом</w:t>
        </w:r>
      </w:hyperlink>
      <w:r>
        <w:t xml:space="preserve">, </w:t>
      </w:r>
      <w:hyperlink w:anchor="P76">
        <w:r>
          <w:rPr>
            <w:color w:val="0000FF"/>
          </w:rPr>
          <w:t>сорок восьмом</w:t>
        </w:r>
      </w:hyperlink>
      <w:r>
        <w:t xml:space="preserve">, </w:t>
      </w:r>
      <w:hyperlink w:anchor="P77">
        <w:r>
          <w:rPr>
            <w:color w:val="0000FF"/>
          </w:rPr>
          <w:t>сорок девятом</w:t>
        </w:r>
      </w:hyperlink>
      <w:r>
        <w:t xml:space="preserve">, </w:t>
      </w:r>
      <w:hyperlink w:anchor="P78">
        <w:r>
          <w:rPr>
            <w:color w:val="0000FF"/>
          </w:rPr>
          <w:t>пятидесятом абзацах пункта 1</w:t>
        </w:r>
      </w:hyperlink>
      <w:r>
        <w:t xml:space="preserve"> настоящего Приказа.</w:t>
      </w:r>
    </w:p>
    <w:bookmarkStart w:id="38" w:name="P105"/>
    <w:bookmarkEnd w:id="38"/>
    <w:p w:rsidR="000A725B" w:rsidRDefault="000A725B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"P22" \h </w:instrText>
      </w:r>
      <w:r>
        <w:fldChar w:fldCharType="separate"/>
      </w:r>
      <w:r>
        <w:rPr>
          <w:color w:val="0000FF"/>
        </w:rPr>
        <w:t>Абзацы пятый</w:t>
      </w:r>
      <w:r>
        <w:rPr>
          <w:color w:val="0000FF"/>
        </w:rPr>
        <w:fldChar w:fldCharType="end"/>
      </w:r>
      <w:r>
        <w:t xml:space="preserve">, </w:t>
      </w:r>
      <w:hyperlink w:anchor="P23">
        <w:r>
          <w:rPr>
            <w:color w:val="0000FF"/>
          </w:rPr>
          <w:t>шестой</w:t>
        </w:r>
      </w:hyperlink>
      <w:r>
        <w:t xml:space="preserve">, </w:t>
      </w:r>
      <w:hyperlink w:anchor="P26">
        <w:r>
          <w:rPr>
            <w:color w:val="0000FF"/>
          </w:rPr>
          <w:t>восьмой</w:t>
        </w:r>
      </w:hyperlink>
      <w:r>
        <w:t xml:space="preserve">, </w:t>
      </w:r>
      <w:hyperlink w:anchor="P27">
        <w:r>
          <w:rPr>
            <w:color w:val="0000FF"/>
          </w:rPr>
          <w:t>девятый</w:t>
        </w:r>
      </w:hyperlink>
      <w:r>
        <w:t xml:space="preserve">, </w:t>
      </w:r>
      <w:hyperlink w:anchor="P29">
        <w:r>
          <w:rPr>
            <w:color w:val="0000FF"/>
          </w:rPr>
          <w:t>десятый</w:t>
        </w:r>
      </w:hyperlink>
      <w:r>
        <w:t xml:space="preserve">, </w:t>
      </w:r>
      <w:hyperlink w:anchor="P30">
        <w:r>
          <w:rPr>
            <w:color w:val="0000FF"/>
          </w:rPr>
          <w:t>одиннадцатый</w:t>
        </w:r>
      </w:hyperlink>
      <w:r>
        <w:t xml:space="preserve">, </w:t>
      </w:r>
      <w:hyperlink w:anchor="P32">
        <w:r>
          <w:rPr>
            <w:color w:val="0000FF"/>
          </w:rPr>
          <w:t>двенадцатый</w:t>
        </w:r>
      </w:hyperlink>
      <w:r>
        <w:t xml:space="preserve">, </w:t>
      </w:r>
      <w:hyperlink w:anchor="P33">
        <w:r>
          <w:rPr>
            <w:color w:val="0000FF"/>
          </w:rPr>
          <w:t>тринадцатый</w:t>
        </w:r>
      </w:hyperlink>
      <w:r>
        <w:t xml:space="preserve">, </w:t>
      </w:r>
      <w:hyperlink w:anchor="P35">
        <w:r>
          <w:rPr>
            <w:color w:val="0000FF"/>
          </w:rPr>
          <w:t>четырнадцатый</w:t>
        </w:r>
      </w:hyperlink>
      <w:r>
        <w:t xml:space="preserve">, </w:t>
      </w:r>
      <w:hyperlink w:anchor="P36">
        <w:r>
          <w:rPr>
            <w:color w:val="0000FF"/>
          </w:rPr>
          <w:t>пятнадцатый</w:t>
        </w:r>
      </w:hyperlink>
      <w:r>
        <w:t xml:space="preserve">, </w:t>
      </w:r>
      <w:hyperlink w:anchor="P38">
        <w:r>
          <w:rPr>
            <w:color w:val="0000FF"/>
          </w:rPr>
          <w:t>шестнадцатый</w:t>
        </w:r>
      </w:hyperlink>
      <w:r>
        <w:t xml:space="preserve">, </w:t>
      </w:r>
      <w:hyperlink w:anchor="P39">
        <w:r>
          <w:rPr>
            <w:color w:val="0000FF"/>
          </w:rPr>
          <w:t>семнадцатый</w:t>
        </w:r>
      </w:hyperlink>
      <w:r>
        <w:t xml:space="preserve">, </w:t>
      </w:r>
      <w:hyperlink w:anchor="P47">
        <w:r>
          <w:rPr>
            <w:color w:val="0000FF"/>
          </w:rPr>
          <w:t>двадцать четвертый</w:t>
        </w:r>
      </w:hyperlink>
      <w:r>
        <w:t xml:space="preserve">, </w:t>
      </w:r>
      <w:hyperlink w:anchor="P48">
        <w:r>
          <w:rPr>
            <w:color w:val="0000FF"/>
          </w:rPr>
          <w:t>двадцать пятый</w:t>
        </w:r>
      </w:hyperlink>
      <w:r>
        <w:t xml:space="preserve">, </w:t>
      </w:r>
      <w:hyperlink w:anchor="P50">
        <w:r>
          <w:rPr>
            <w:color w:val="0000FF"/>
          </w:rPr>
          <w:t>двадцать шестой</w:t>
        </w:r>
      </w:hyperlink>
      <w:r>
        <w:t xml:space="preserve">, </w:t>
      </w:r>
      <w:hyperlink w:anchor="P51">
        <w:r>
          <w:rPr>
            <w:color w:val="0000FF"/>
          </w:rPr>
          <w:t>двадцать седьмой</w:t>
        </w:r>
      </w:hyperlink>
      <w:r>
        <w:t xml:space="preserve">, </w:t>
      </w:r>
      <w:hyperlink w:anchor="P52">
        <w:r>
          <w:rPr>
            <w:color w:val="0000FF"/>
          </w:rPr>
          <w:t>двадцать восьмой</w:t>
        </w:r>
      </w:hyperlink>
      <w:r>
        <w:t xml:space="preserve">, </w:t>
      </w:r>
      <w:hyperlink w:anchor="P53">
        <w:r>
          <w:rPr>
            <w:color w:val="0000FF"/>
          </w:rPr>
          <w:t>двадцать девятый</w:t>
        </w:r>
      </w:hyperlink>
      <w:r>
        <w:t xml:space="preserve">, </w:t>
      </w:r>
      <w:hyperlink w:anchor="P55">
        <w:r>
          <w:rPr>
            <w:color w:val="0000FF"/>
          </w:rPr>
          <w:t>тридцатый</w:t>
        </w:r>
      </w:hyperlink>
      <w:r>
        <w:t xml:space="preserve">, </w:t>
      </w:r>
      <w:hyperlink w:anchor="P56">
        <w:r>
          <w:rPr>
            <w:color w:val="0000FF"/>
          </w:rPr>
          <w:t>тридцать первый</w:t>
        </w:r>
      </w:hyperlink>
      <w:r>
        <w:t xml:space="preserve">, </w:t>
      </w:r>
      <w:hyperlink w:anchor="P58">
        <w:r>
          <w:rPr>
            <w:color w:val="0000FF"/>
          </w:rPr>
          <w:t>тридцать второй</w:t>
        </w:r>
      </w:hyperlink>
      <w:r>
        <w:t xml:space="preserve">, </w:t>
      </w:r>
      <w:hyperlink w:anchor="P59">
        <w:r>
          <w:rPr>
            <w:color w:val="0000FF"/>
          </w:rPr>
          <w:t>тридцать третий</w:t>
        </w:r>
      </w:hyperlink>
      <w:r>
        <w:t xml:space="preserve">, </w:t>
      </w:r>
      <w:hyperlink w:anchor="P60">
        <w:r>
          <w:rPr>
            <w:color w:val="0000FF"/>
          </w:rPr>
          <w:t>тридцать четвертый</w:t>
        </w:r>
      </w:hyperlink>
      <w:r>
        <w:t xml:space="preserve">, </w:t>
      </w:r>
      <w:hyperlink w:anchor="P61">
        <w:r>
          <w:rPr>
            <w:color w:val="0000FF"/>
          </w:rPr>
          <w:t>тридцать пятый</w:t>
        </w:r>
      </w:hyperlink>
      <w:r>
        <w:t xml:space="preserve">, </w:t>
      </w:r>
      <w:hyperlink w:anchor="P62">
        <w:r>
          <w:rPr>
            <w:color w:val="0000FF"/>
          </w:rPr>
          <w:t>тридцать шестой</w:t>
        </w:r>
      </w:hyperlink>
      <w:r>
        <w:t xml:space="preserve">, </w:t>
      </w:r>
      <w:hyperlink w:anchor="P63">
        <w:r>
          <w:rPr>
            <w:color w:val="0000FF"/>
          </w:rPr>
          <w:t>тридцать седьмой</w:t>
        </w:r>
      </w:hyperlink>
      <w:r>
        <w:t xml:space="preserve">, </w:t>
      </w:r>
      <w:hyperlink w:anchor="P65">
        <w:r>
          <w:rPr>
            <w:color w:val="0000FF"/>
          </w:rPr>
          <w:t>тридцать восьмой</w:t>
        </w:r>
      </w:hyperlink>
      <w:r>
        <w:t xml:space="preserve">, </w:t>
      </w:r>
      <w:hyperlink w:anchor="P66">
        <w:r>
          <w:rPr>
            <w:color w:val="0000FF"/>
          </w:rPr>
          <w:t>тридцать девятый</w:t>
        </w:r>
      </w:hyperlink>
      <w:r>
        <w:t xml:space="preserve">, </w:t>
      </w:r>
      <w:hyperlink w:anchor="P67">
        <w:r>
          <w:rPr>
            <w:color w:val="0000FF"/>
          </w:rPr>
          <w:t>сороковой</w:t>
        </w:r>
      </w:hyperlink>
      <w:r>
        <w:t xml:space="preserve">, </w:t>
      </w:r>
      <w:hyperlink w:anchor="P68">
        <w:r>
          <w:rPr>
            <w:color w:val="0000FF"/>
          </w:rPr>
          <w:t>сорок первый</w:t>
        </w:r>
      </w:hyperlink>
      <w:r>
        <w:t xml:space="preserve">, </w:t>
      </w:r>
      <w:hyperlink w:anchor="P71">
        <w:r>
          <w:rPr>
            <w:color w:val="0000FF"/>
          </w:rPr>
          <w:t>сорок четвертый</w:t>
        </w:r>
      </w:hyperlink>
      <w:r>
        <w:t xml:space="preserve">, </w:t>
      </w:r>
      <w:hyperlink w:anchor="P72">
        <w:r>
          <w:rPr>
            <w:color w:val="0000FF"/>
          </w:rPr>
          <w:t>сорок пятый</w:t>
        </w:r>
      </w:hyperlink>
      <w:r>
        <w:t xml:space="preserve">, </w:t>
      </w:r>
      <w:hyperlink w:anchor="P74">
        <w:r>
          <w:rPr>
            <w:color w:val="0000FF"/>
          </w:rPr>
          <w:t>сорок шестой</w:t>
        </w:r>
      </w:hyperlink>
      <w:r>
        <w:t xml:space="preserve">, </w:t>
      </w:r>
      <w:hyperlink w:anchor="P75">
        <w:r>
          <w:rPr>
            <w:color w:val="0000FF"/>
          </w:rPr>
          <w:t>сорок седьмой</w:t>
        </w:r>
      </w:hyperlink>
      <w:r>
        <w:t xml:space="preserve">, </w:t>
      </w:r>
      <w:hyperlink w:anchor="P76">
        <w:r>
          <w:rPr>
            <w:color w:val="0000FF"/>
          </w:rPr>
          <w:t>сорок восьмой</w:t>
        </w:r>
      </w:hyperlink>
      <w:r>
        <w:t xml:space="preserve">, </w:t>
      </w:r>
      <w:hyperlink w:anchor="P77">
        <w:r>
          <w:rPr>
            <w:color w:val="0000FF"/>
          </w:rPr>
          <w:t>сорок девятый</w:t>
        </w:r>
      </w:hyperlink>
      <w:r>
        <w:t xml:space="preserve">, </w:t>
      </w:r>
      <w:hyperlink w:anchor="P78">
        <w:r>
          <w:rPr>
            <w:color w:val="0000FF"/>
          </w:rPr>
          <w:t>пятидесятый пункта 1</w:t>
        </w:r>
      </w:hyperlink>
      <w:r>
        <w:t xml:space="preserve"> настоящего Приказа вступают в силу с 1 марта 2023 года.</w:t>
      </w: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right"/>
      </w:pPr>
      <w:r>
        <w:t>Заместитель председателя</w:t>
      </w:r>
    </w:p>
    <w:p w:rsidR="000A725B" w:rsidRDefault="000A725B">
      <w:pPr>
        <w:pStyle w:val="ConsPlusNormal"/>
        <w:jc w:val="right"/>
      </w:pPr>
      <w:r>
        <w:t>Правительства Красноярского края -</w:t>
      </w:r>
    </w:p>
    <w:p w:rsidR="000A725B" w:rsidRDefault="000A725B">
      <w:pPr>
        <w:pStyle w:val="ConsPlusNormal"/>
        <w:jc w:val="right"/>
      </w:pPr>
      <w:r>
        <w:t>министр сельского хозяйства</w:t>
      </w:r>
    </w:p>
    <w:p w:rsidR="000A725B" w:rsidRDefault="000A725B">
      <w:pPr>
        <w:pStyle w:val="ConsPlusNormal"/>
        <w:jc w:val="right"/>
      </w:pPr>
      <w:r>
        <w:t>и торговли Красноярского края</w:t>
      </w:r>
    </w:p>
    <w:p w:rsidR="000A725B" w:rsidRDefault="000A725B">
      <w:pPr>
        <w:pStyle w:val="ConsPlusNormal"/>
        <w:jc w:val="right"/>
      </w:pPr>
      <w:r>
        <w:t>Л.Н.ШОРОХОВ</w:t>
      </w: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right"/>
        <w:outlineLvl w:val="0"/>
      </w:pPr>
      <w:r>
        <w:t>Приложение N 1</w:t>
      </w:r>
    </w:p>
    <w:p w:rsidR="000A725B" w:rsidRDefault="000A725B">
      <w:pPr>
        <w:pStyle w:val="ConsPlusNormal"/>
        <w:jc w:val="right"/>
      </w:pPr>
      <w:r>
        <w:t>к Приказу</w:t>
      </w:r>
    </w:p>
    <w:p w:rsidR="000A725B" w:rsidRDefault="000A725B">
      <w:pPr>
        <w:pStyle w:val="ConsPlusNormal"/>
        <w:jc w:val="right"/>
      </w:pPr>
      <w:r>
        <w:t>министерства сельского</w:t>
      </w:r>
    </w:p>
    <w:p w:rsidR="000A725B" w:rsidRDefault="000A725B">
      <w:pPr>
        <w:pStyle w:val="ConsPlusNormal"/>
        <w:jc w:val="right"/>
      </w:pPr>
      <w:r>
        <w:t>хозяйства и торговли</w:t>
      </w:r>
    </w:p>
    <w:p w:rsidR="000A725B" w:rsidRDefault="000A725B">
      <w:pPr>
        <w:pStyle w:val="ConsPlusNormal"/>
        <w:jc w:val="right"/>
      </w:pPr>
      <w:r>
        <w:t>Красноярского края</w:t>
      </w:r>
    </w:p>
    <w:p w:rsidR="000A725B" w:rsidRDefault="000A725B">
      <w:pPr>
        <w:pStyle w:val="ConsPlusNormal"/>
        <w:jc w:val="right"/>
      </w:pPr>
      <w:r>
        <w:t>от 10 февраля 2023 г. N 107-о</w:t>
      </w:r>
    </w:p>
    <w:p w:rsidR="000A725B" w:rsidRDefault="000A725B">
      <w:pPr>
        <w:pStyle w:val="ConsPlusNormal"/>
        <w:jc w:val="right"/>
      </w:pPr>
      <w:r>
        <w:t>"О внесении изменений в Приказ</w:t>
      </w:r>
    </w:p>
    <w:p w:rsidR="000A725B" w:rsidRDefault="000A725B">
      <w:pPr>
        <w:pStyle w:val="ConsPlusNormal"/>
        <w:jc w:val="right"/>
      </w:pPr>
      <w:r>
        <w:t>министерства сельского</w:t>
      </w:r>
    </w:p>
    <w:p w:rsidR="000A725B" w:rsidRDefault="000A725B">
      <w:pPr>
        <w:pStyle w:val="ConsPlusNormal"/>
        <w:jc w:val="right"/>
      </w:pPr>
      <w:r>
        <w:t>хозяйства и торговли</w:t>
      </w:r>
    </w:p>
    <w:p w:rsidR="000A725B" w:rsidRDefault="000A725B">
      <w:pPr>
        <w:pStyle w:val="ConsPlusNormal"/>
        <w:jc w:val="right"/>
      </w:pPr>
      <w:r>
        <w:t>Красноярского края</w:t>
      </w:r>
    </w:p>
    <w:p w:rsidR="000A725B" w:rsidRDefault="000A725B">
      <w:pPr>
        <w:pStyle w:val="ConsPlusNormal"/>
        <w:jc w:val="right"/>
      </w:pPr>
      <w:r>
        <w:t>от 10.08.2022 N 610-о</w:t>
      </w:r>
    </w:p>
    <w:p w:rsidR="000A725B" w:rsidRDefault="000A725B">
      <w:pPr>
        <w:pStyle w:val="ConsPlusNormal"/>
        <w:jc w:val="right"/>
      </w:pPr>
      <w:r>
        <w:t>"Об утверждении Административного регламента</w:t>
      </w:r>
    </w:p>
    <w:p w:rsidR="000A725B" w:rsidRDefault="000A725B">
      <w:pPr>
        <w:pStyle w:val="ConsPlusNormal"/>
        <w:jc w:val="right"/>
      </w:pPr>
      <w:r>
        <w:t>предоставления министерством сельского</w:t>
      </w:r>
    </w:p>
    <w:p w:rsidR="000A725B" w:rsidRDefault="000A725B">
      <w:pPr>
        <w:pStyle w:val="ConsPlusNormal"/>
        <w:jc w:val="right"/>
      </w:pPr>
      <w:r>
        <w:t>хозяйства и торговли Красноярского края</w:t>
      </w:r>
    </w:p>
    <w:p w:rsidR="000A725B" w:rsidRDefault="000A725B">
      <w:pPr>
        <w:pStyle w:val="ConsPlusNormal"/>
        <w:jc w:val="right"/>
      </w:pPr>
      <w:r>
        <w:t>государственной услуги по лицензированию</w:t>
      </w:r>
    </w:p>
    <w:p w:rsidR="000A725B" w:rsidRDefault="000A725B">
      <w:pPr>
        <w:pStyle w:val="ConsPlusNormal"/>
        <w:jc w:val="right"/>
      </w:pPr>
      <w:r>
        <w:t>розничной продажи алкогольной продукции</w:t>
      </w:r>
    </w:p>
    <w:p w:rsidR="000A725B" w:rsidRDefault="000A725B">
      <w:pPr>
        <w:pStyle w:val="ConsPlusNormal"/>
        <w:jc w:val="right"/>
      </w:pPr>
      <w:r>
        <w:t>(за исключением лицензирования розничной</w:t>
      </w:r>
    </w:p>
    <w:p w:rsidR="000A725B" w:rsidRDefault="000A725B">
      <w:pPr>
        <w:pStyle w:val="ConsPlusNormal"/>
        <w:jc w:val="right"/>
      </w:pPr>
      <w:r>
        <w:t>продажи вина, игристого вина, осуществляемой</w:t>
      </w:r>
    </w:p>
    <w:p w:rsidR="000A725B" w:rsidRDefault="000A725B">
      <w:pPr>
        <w:pStyle w:val="ConsPlusNormal"/>
        <w:jc w:val="right"/>
      </w:pPr>
      <w:r>
        <w:t>сельскохозяйственными товаропроизводителями)"</w:t>
      </w:r>
    </w:p>
    <w:p w:rsidR="000A725B" w:rsidRDefault="000A725B">
      <w:pPr>
        <w:pStyle w:val="ConsPlusNormal"/>
        <w:jc w:val="right"/>
      </w:pPr>
      <w:r>
        <w:t>Приложение N 10</w:t>
      </w:r>
    </w:p>
    <w:p w:rsidR="000A725B" w:rsidRDefault="000A725B">
      <w:pPr>
        <w:pStyle w:val="ConsPlusNormal"/>
        <w:jc w:val="right"/>
      </w:pPr>
      <w:r>
        <w:t>к Административному регламенту</w:t>
      </w:r>
    </w:p>
    <w:p w:rsidR="000A725B" w:rsidRDefault="000A725B">
      <w:pPr>
        <w:pStyle w:val="ConsPlusNormal"/>
        <w:jc w:val="right"/>
      </w:pPr>
      <w:r>
        <w:t>предоставления министерством сельского</w:t>
      </w:r>
    </w:p>
    <w:p w:rsidR="000A725B" w:rsidRDefault="000A725B">
      <w:pPr>
        <w:pStyle w:val="ConsPlusNormal"/>
        <w:jc w:val="right"/>
      </w:pPr>
      <w:r>
        <w:t>хозяйства и торговли Красноярского края</w:t>
      </w:r>
    </w:p>
    <w:p w:rsidR="000A725B" w:rsidRDefault="000A725B">
      <w:pPr>
        <w:pStyle w:val="ConsPlusNormal"/>
        <w:jc w:val="right"/>
      </w:pPr>
      <w:r>
        <w:t>государственной услуги по лицензированию</w:t>
      </w:r>
    </w:p>
    <w:p w:rsidR="000A725B" w:rsidRDefault="000A725B">
      <w:pPr>
        <w:pStyle w:val="ConsPlusNormal"/>
        <w:jc w:val="right"/>
      </w:pPr>
      <w:r>
        <w:t>розничной продажи алкогольной продукции</w:t>
      </w:r>
    </w:p>
    <w:p w:rsidR="000A725B" w:rsidRDefault="000A725B">
      <w:pPr>
        <w:pStyle w:val="ConsPlusNormal"/>
        <w:jc w:val="right"/>
      </w:pPr>
      <w:r>
        <w:t>(за исключением лицензирования розничной</w:t>
      </w:r>
    </w:p>
    <w:p w:rsidR="000A725B" w:rsidRDefault="000A725B">
      <w:pPr>
        <w:pStyle w:val="ConsPlusNormal"/>
        <w:jc w:val="right"/>
      </w:pPr>
      <w:r>
        <w:t>продажи вина, игристого вина, осуществляемой</w:t>
      </w:r>
    </w:p>
    <w:p w:rsidR="000A725B" w:rsidRDefault="000A725B">
      <w:pPr>
        <w:pStyle w:val="ConsPlusNormal"/>
        <w:jc w:val="right"/>
      </w:pPr>
      <w:r>
        <w:t>сельскохозяйственными товаропроизводителями)</w:t>
      </w:r>
    </w:p>
    <w:p w:rsidR="000A725B" w:rsidRDefault="000A725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8"/>
        <w:gridCol w:w="340"/>
        <w:gridCol w:w="361"/>
        <w:gridCol w:w="1484"/>
        <w:gridCol w:w="340"/>
        <w:gridCol w:w="3458"/>
      </w:tblGrid>
      <w:tr w:rsidR="000A725B">
        <w:tc>
          <w:tcPr>
            <w:tcW w:w="90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bookmarkStart w:id="39" w:name="P146"/>
            <w:bookmarkEnd w:id="39"/>
            <w:r>
              <w:t>Решение о проведении оценки соответствия заявителя</w:t>
            </w:r>
          </w:p>
          <w:p w:rsidR="000A725B" w:rsidRDefault="000A725B">
            <w:pPr>
              <w:pStyle w:val="ConsPlusNormal"/>
              <w:jc w:val="center"/>
            </w:pPr>
            <w:r>
              <w:t>лицензионным требованиям и (или) обязательным требованиям</w:t>
            </w:r>
          </w:p>
          <w:p w:rsidR="000A725B" w:rsidRDefault="000A725B">
            <w:pPr>
              <w:pStyle w:val="ConsPlusNormal"/>
              <w:jc w:val="center"/>
            </w:pPr>
            <w:r>
              <w:t>без выезда к заявителю</w:t>
            </w:r>
          </w:p>
        </w:tc>
      </w:tr>
      <w:tr w:rsidR="000A725B">
        <w:tc>
          <w:tcPr>
            <w:tcW w:w="90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ind w:left="283"/>
              <w:jc w:val="both"/>
            </w:pPr>
            <w:r>
              <w:t>Министерством сельского хозяйства и торговли Красноярского края</w:t>
            </w:r>
          </w:p>
        </w:tc>
      </w:tr>
      <w:tr w:rsidR="000A725B">
        <w:tc>
          <w:tcPr>
            <w:tcW w:w="3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_________________________ г.</w:t>
            </w:r>
          </w:p>
        </w:tc>
        <w:tc>
          <w:tcPr>
            <w:tcW w:w="5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 xml:space="preserve">в соответствии с Федеральным </w:t>
            </w:r>
            <w:hyperlink r:id="rId53">
              <w:r>
                <w:rPr>
                  <w:color w:val="0000FF"/>
                </w:rPr>
                <w:t>законом</w:t>
              </w:r>
            </w:hyperlink>
            <w:r>
              <w:t xml:space="preserve"> от</w:t>
            </w:r>
          </w:p>
        </w:tc>
      </w:tr>
      <w:tr w:rsidR="000A725B">
        <w:tc>
          <w:tcPr>
            <w:tcW w:w="3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(дата принятия решения)</w:t>
            </w:r>
          </w:p>
        </w:tc>
        <w:tc>
          <w:tcPr>
            <w:tcW w:w="5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 xml:space="preserve">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      </w:r>
            <w:hyperlink r:id="rId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31.03.2022 N 541 "Об утверждении Правил проведения оценки соответствия заявителя лицензионным требованиям и (или) обязательным требованиям в рамках предоставления исполнительным органом субъекта Российской Федерации государственной услуги, предусмотренной </w:t>
            </w:r>
            <w:hyperlink r:id="rId55">
              <w:r>
                <w:rPr>
                  <w:color w:val="0000FF"/>
                </w:rPr>
                <w:t>статьей 19</w:t>
              </w:r>
            </w:hyperlink>
            <w:r>
              <w:t xml:space="preserve"> (в части лицензирования)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Приказом министерства сельского хозяйства и торговли Красноярского края от 10.08.2022 N 610-о "Об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товаропроизводителями)" принято решение:</w:t>
            </w:r>
          </w:p>
        </w:tc>
      </w:tr>
      <w:tr w:rsidR="000A725B">
        <w:tc>
          <w:tcPr>
            <w:tcW w:w="90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ind w:firstLine="283"/>
              <w:jc w:val="both"/>
            </w:pPr>
            <w:r>
              <w:t>1. Провести оценку соответствия заявителя лицензионным требованиям и (или) обязательным требованиям без выезда к заявителю посредством оценки сведений, содержащихся в поступивших от заявителя для предоставления государственной услуги заявлении и (или) документах, а также в документах,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отношении</w:t>
            </w:r>
          </w:p>
        </w:tc>
      </w:tr>
      <w:tr w:rsidR="000A725B">
        <w:tc>
          <w:tcPr>
            <w:tcW w:w="9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(указываются ИНН, наименование и организационно-правовая форма юридического лица, в отношении которого будет проводиться оценка без выезда)</w:t>
            </w:r>
          </w:p>
        </w:tc>
      </w:tr>
      <w:tr w:rsidR="000A725B">
        <w:tc>
          <w:tcPr>
            <w:tcW w:w="90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невыявлением</w:t>
            </w:r>
            <w:proofErr w:type="spellEnd"/>
            <w:r>
              <w:t xml:space="preserve"> оснований для отказа в приеме документов, необходимых для предоставления государственной услуги.</w:t>
            </w:r>
          </w:p>
        </w:tc>
      </w:tr>
      <w:tr w:rsidR="000A725B">
        <w:tc>
          <w:tcPr>
            <w:tcW w:w="90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ind w:firstLine="283"/>
              <w:jc w:val="both"/>
            </w:pPr>
            <w:r>
              <w:t>2. Назначить ответственным (ми) за проведение оценки соответствия:</w:t>
            </w:r>
          </w:p>
        </w:tc>
      </w:tr>
      <w:tr w:rsidR="000A725B">
        <w:tc>
          <w:tcPr>
            <w:tcW w:w="9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(фамилия, имя, отчество (при наличии), должность должностного лица (должностных лиц), уполномоченного на проведение оценки соответствия заявителя)</w:t>
            </w:r>
          </w:p>
        </w:tc>
      </w:tr>
      <w:tr w:rsidR="000A725B"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A725B">
        <w:tc>
          <w:tcPr>
            <w:tcW w:w="90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ФИО, телефон исполнителя</w:t>
            </w:r>
          </w:p>
        </w:tc>
      </w:tr>
    </w:tbl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right"/>
        <w:outlineLvl w:val="0"/>
      </w:pPr>
      <w:r>
        <w:t>Приложение N 2</w:t>
      </w:r>
    </w:p>
    <w:p w:rsidR="000A725B" w:rsidRDefault="000A725B">
      <w:pPr>
        <w:pStyle w:val="ConsPlusNormal"/>
        <w:jc w:val="right"/>
      </w:pPr>
      <w:r>
        <w:t>к Приказу</w:t>
      </w:r>
    </w:p>
    <w:p w:rsidR="000A725B" w:rsidRDefault="000A725B">
      <w:pPr>
        <w:pStyle w:val="ConsPlusNormal"/>
        <w:jc w:val="right"/>
      </w:pPr>
      <w:r>
        <w:t>министерства сельского</w:t>
      </w:r>
    </w:p>
    <w:p w:rsidR="000A725B" w:rsidRDefault="000A725B">
      <w:pPr>
        <w:pStyle w:val="ConsPlusNormal"/>
        <w:jc w:val="right"/>
      </w:pPr>
      <w:r>
        <w:t>хозяйства и торговли</w:t>
      </w:r>
    </w:p>
    <w:p w:rsidR="000A725B" w:rsidRDefault="000A725B">
      <w:pPr>
        <w:pStyle w:val="ConsPlusNormal"/>
        <w:jc w:val="right"/>
      </w:pPr>
      <w:r>
        <w:t>Красноярского края</w:t>
      </w:r>
    </w:p>
    <w:p w:rsidR="000A725B" w:rsidRDefault="000A725B">
      <w:pPr>
        <w:pStyle w:val="ConsPlusNormal"/>
        <w:jc w:val="right"/>
      </w:pPr>
      <w:r>
        <w:t>от 10 февраля 2023 г. N 107-о</w:t>
      </w:r>
    </w:p>
    <w:p w:rsidR="000A725B" w:rsidRDefault="000A725B">
      <w:pPr>
        <w:pStyle w:val="ConsPlusNormal"/>
        <w:jc w:val="right"/>
      </w:pPr>
      <w:r>
        <w:t>"О внесении изменений в Приказ</w:t>
      </w:r>
    </w:p>
    <w:p w:rsidR="000A725B" w:rsidRDefault="000A725B">
      <w:pPr>
        <w:pStyle w:val="ConsPlusNormal"/>
        <w:jc w:val="right"/>
      </w:pPr>
      <w:r>
        <w:t>министерства сельского</w:t>
      </w:r>
    </w:p>
    <w:p w:rsidR="000A725B" w:rsidRDefault="000A725B">
      <w:pPr>
        <w:pStyle w:val="ConsPlusNormal"/>
        <w:jc w:val="right"/>
      </w:pPr>
      <w:r>
        <w:t>хозяйства и торговли</w:t>
      </w:r>
    </w:p>
    <w:p w:rsidR="000A725B" w:rsidRDefault="000A725B">
      <w:pPr>
        <w:pStyle w:val="ConsPlusNormal"/>
        <w:jc w:val="right"/>
      </w:pPr>
      <w:r>
        <w:t>Красноярского края</w:t>
      </w:r>
    </w:p>
    <w:p w:rsidR="000A725B" w:rsidRDefault="000A725B">
      <w:pPr>
        <w:pStyle w:val="ConsPlusNormal"/>
        <w:jc w:val="right"/>
      </w:pPr>
      <w:r>
        <w:t>от 10.08.2022 N 610-о</w:t>
      </w:r>
    </w:p>
    <w:p w:rsidR="000A725B" w:rsidRDefault="000A725B">
      <w:pPr>
        <w:pStyle w:val="ConsPlusNormal"/>
        <w:jc w:val="right"/>
      </w:pPr>
      <w:r>
        <w:t>"Об утверждении Административного регламента</w:t>
      </w:r>
    </w:p>
    <w:p w:rsidR="000A725B" w:rsidRDefault="000A725B">
      <w:pPr>
        <w:pStyle w:val="ConsPlusNormal"/>
        <w:jc w:val="right"/>
      </w:pPr>
      <w:r>
        <w:t>предоставления министерством сельского</w:t>
      </w:r>
    </w:p>
    <w:p w:rsidR="000A725B" w:rsidRDefault="000A725B">
      <w:pPr>
        <w:pStyle w:val="ConsPlusNormal"/>
        <w:jc w:val="right"/>
      </w:pPr>
      <w:r>
        <w:t>хозяйства и торговли Красноярского края</w:t>
      </w:r>
    </w:p>
    <w:p w:rsidR="000A725B" w:rsidRDefault="000A725B">
      <w:pPr>
        <w:pStyle w:val="ConsPlusNormal"/>
        <w:jc w:val="right"/>
      </w:pPr>
      <w:r>
        <w:t>государственной услуги по лицензированию</w:t>
      </w:r>
    </w:p>
    <w:p w:rsidR="000A725B" w:rsidRDefault="000A725B">
      <w:pPr>
        <w:pStyle w:val="ConsPlusNormal"/>
        <w:jc w:val="right"/>
      </w:pPr>
      <w:r>
        <w:t>розничной продажи алкогольной продукции</w:t>
      </w:r>
    </w:p>
    <w:p w:rsidR="000A725B" w:rsidRDefault="000A725B">
      <w:pPr>
        <w:pStyle w:val="ConsPlusNormal"/>
        <w:jc w:val="right"/>
      </w:pPr>
      <w:r>
        <w:t>(за исключением лицензирования розничной</w:t>
      </w:r>
    </w:p>
    <w:p w:rsidR="000A725B" w:rsidRDefault="000A725B">
      <w:pPr>
        <w:pStyle w:val="ConsPlusNormal"/>
        <w:jc w:val="right"/>
      </w:pPr>
      <w:r>
        <w:t>продажи вина, игристого вина, осуществляемой</w:t>
      </w:r>
    </w:p>
    <w:p w:rsidR="000A725B" w:rsidRDefault="000A725B">
      <w:pPr>
        <w:pStyle w:val="ConsPlusNormal"/>
        <w:jc w:val="right"/>
      </w:pPr>
      <w:r>
        <w:t>сельскохозяйственными товаропроизводителями)"</w:t>
      </w:r>
    </w:p>
    <w:p w:rsidR="000A725B" w:rsidRDefault="000A725B">
      <w:pPr>
        <w:pStyle w:val="ConsPlusNormal"/>
        <w:jc w:val="right"/>
      </w:pPr>
      <w:r>
        <w:t>Приложение N 11</w:t>
      </w:r>
    </w:p>
    <w:p w:rsidR="000A725B" w:rsidRDefault="000A725B">
      <w:pPr>
        <w:pStyle w:val="ConsPlusNormal"/>
        <w:jc w:val="right"/>
      </w:pPr>
      <w:r>
        <w:t>к Административному регламенту</w:t>
      </w:r>
    </w:p>
    <w:p w:rsidR="000A725B" w:rsidRDefault="000A725B">
      <w:pPr>
        <w:pStyle w:val="ConsPlusNormal"/>
        <w:jc w:val="right"/>
      </w:pPr>
      <w:r>
        <w:t>предоставления министерством сельского</w:t>
      </w:r>
    </w:p>
    <w:p w:rsidR="000A725B" w:rsidRDefault="000A725B">
      <w:pPr>
        <w:pStyle w:val="ConsPlusNormal"/>
        <w:jc w:val="right"/>
      </w:pPr>
      <w:r>
        <w:t>хозяйства и торговли Красноярского края</w:t>
      </w:r>
    </w:p>
    <w:p w:rsidR="000A725B" w:rsidRDefault="000A725B">
      <w:pPr>
        <w:pStyle w:val="ConsPlusNormal"/>
        <w:jc w:val="right"/>
      </w:pPr>
      <w:r>
        <w:t>государственной услуги по лицензированию</w:t>
      </w:r>
    </w:p>
    <w:p w:rsidR="000A725B" w:rsidRDefault="000A725B">
      <w:pPr>
        <w:pStyle w:val="ConsPlusNormal"/>
        <w:jc w:val="right"/>
      </w:pPr>
      <w:r>
        <w:t>розничной продажи алкогольной продукции</w:t>
      </w:r>
    </w:p>
    <w:p w:rsidR="000A725B" w:rsidRDefault="000A725B">
      <w:pPr>
        <w:pStyle w:val="ConsPlusNormal"/>
        <w:jc w:val="right"/>
      </w:pPr>
      <w:r>
        <w:t>(за исключением лицензирования розничной</w:t>
      </w:r>
    </w:p>
    <w:p w:rsidR="000A725B" w:rsidRDefault="000A725B">
      <w:pPr>
        <w:pStyle w:val="ConsPlusNormal"/>
        <w:jc w:val="right"/>
      </w:pPr>
      <w:r>
        <w:t>продажи вина, игристого вина, осуществляемой</w:t>
      </w:r>
    </w:p>
    <w:p w:rsidR="000A725B" w:rsidRDefault="000A725B">
      <w:pPr>
        <w:pStyle w:val="ConsPlusNormal"/>
        <w:jc w:val="right"/>
      </w:pPr>
      <w:r>
        <w:t>сельскохозяйственными товаропроизводителями)</w:t>
      </w:r>
    </w:p>
    <w:p w:rsidR="000A725B" w:rsidRDefault="000A725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8"/>
        <w:gridCol w:w="340"/>
        <w:gridCol w:w="1845"/>
        <w:gridCol w:w="340"/>
        <w:gridCol w:w="3488"/>
      </w:tblGrid>
      <w:tr w:rsidR="000A72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bookmarkStart w:id="40" w:name="P209"/>
            <w:bookmarkEnd w:id="40"/>
            <w:r>
              <w:t>ПОРУЧЕНИЕ</w:t>
            </w:r>
          </w:p>
          <w:p w:rsidR="000A725B" w:rsidRDefault="000A725B">
            <w:pPr>
              <w:pStyle w:val="ConsPlusNormal"/>
              <w:jc w:val="center"/>
            </w:pPr>
            <w:r>
              <w:t>о проведении выездной оценки соответствия заявителя</w:t>
            </w:r>
          </w:p>
          <w:p w:rsidR="000A725B" w:rsidRDefault="000A725B">
            <w:pPr>
              <w:pStyle w:val="ConsPlusNormal"/>
              <w:jc w:val="center"/>
            </w:pPr>
            <w:r>
              <w:t>лицензионным требованиям и (или) обязательным требованиям</w:t>
            </w:r>
          </w:p>
          <w:p w:rsidR="000A725B" w:rsidRDefault="000A725B">
            <w:pPr>
              <w:pStyle w:val="ConsPlusNormal"/>
              <w:jc w:val="center"/>
            </w:pPr>
            <w:r>
              <w:t>от "__" _________ 20__ N __________</w:t>
            </w:r>
          </w:p>
        </w:tc>
      </w:tr>
      <w:tr w:rsidR="000A72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ind w:firstLine="283"/>
              <w:jc w:val="both"/>
            </w:pPr>
            <w:r>
              <w:t xml:space="preserve">1. На основании </w:t>
            </w:r>
            <w:hyperlink r:id="rId56">
              <w:r>
                <w:rPr>
                  <w:color w:val="0000FF"/>
                </w:rPr>
                <w:t>статьи 23.2</w:t>
              </w:r>
            </w:hyperlink>
            <w:r>
      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</w:t>
            </w:r>
            <w:hyperlink r:id="rId57">
              <w:r>
                <w:rPr>
                  <w:color w:val="0000FF"/>
                </w:rPr>
                <w:t>пункта 5</w:t>
              </w:r>
            </w:hyperlink>
            <w:r>
              <w:t xml:space="preserve"> Постановления Правительства Российской Федерации от 31.03.2022 N 541 "Об утверждении Правил проведения оценки соответствия заявителя лицензионным требованиям и (или) обязательным требованиям в рамках предоставления органом исполнительной власти субъекта Российской Федерации государственной услуги, предусмотренной </w:t>
            </w:r>
            <w:hyperlink r:id="rId58">
              <w:r>
                <w:rPr>
                  <w:color w:val="0000FF"/>
                </w:rPr>
                <w:t>статьей 19</w:t>
              </w:r>
            </w:hyperlink>
            <w:r>
              <w:t xml:space="preserve"> (в части лицензирования)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провести в отношении</w:t>
            </w:r>
          </w:p>
        </w:tc>
      </w:tr>
      <w:tr w:rsidR="000A72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(указываются ИНН, наименование и организационно-правовая форма юридического лица, в отношении которого будет проводиться выездная оценка)</w:t>
            </w:r>
          </w:p>
        </w:tc>
      </w:tr>
      <w:tr w:rsidR="000A72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 xml:space="preserve">выездную оценку соответствия заявителя лицензионным требованиям и (или) обязательным требованиям, установленным в соответствии с положениями </w:t>
            </w:r>
            <w:hyperlink r:id="rId59">
              <w:r>
                <w:rPr>
                  <w:color w:val="0000FF"/>
                </w:rPr>
                <w:t>статей 8</w:t>
              </w:r>
            </w:hyperlink>
            <w:r>
              <w:t xml:space="preserve">, </w:t>
            </w:r>
            <w:hyperlink r:id="rId6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61">
              <w:r>
                <w:rPr>
                  <w:color w:val="0000FF"/>
                </w:rPr>
                <w:t>19</w:t>
              </w:r>
            </w:hyperlink>
            <w:r>
              <w:t xml:space="preserve"> и </w:t>
            </w:r>
            <w:hyperlink r:id="rId62">
              <w:r>
                <w:rPr>
                  <w:color w:val="0000FF"/>
                </w:rPr>
                <w:t>26</w:t>
              </w:r>
            </w:hyperlink>
            <w:r>
      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а также соответствия лицензионным требованиям помещений, зданий, строений, сооружений, технических средств, оборудования и иных объектов, которые предполагается использовать заявителем при осуществлении лицензируемого вида деятельности.</w:t>
            </w:r>
          </w:p>
        </w:tc>
      </w:tr>
      <w:tr w:rsidR="000A72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ind w:firstLine="283"/>
              <w:jc w:val="both"/>
            </w:pPr>
            <w:r>
              <w:t>2. Вышеуказанные мероприятия провести следующим должностным лицам министерства:</w:t>
            </w:r>
          </w:p>
        </w:tc>
      </w:tr>
      <w:tr w:rsidR="000A72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(фамилия, имя, отчество (при наличии), должность должностного лица (должностных лиц), уполномоченного (уполномоченных) на проведение оценки соответствия заявителя)</w:t>
            </w:r>
          </w:p>
        </w:tc>
      </w:tr>
      <w:tr w:rsidR="000A72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ind w:firstLine="283"/>
              <w:jc w:val="both"/>
            </w:pPr>
            <w:r>
              <w:t>3. К проведению мероприятий приступить с "__" ____________ 20__, окончить не позднее "__" ____________ 20__.</w:t>
            </w:r>
          </w:p>
        </w:tc>
      </w:tr>
      <w:tr w:rsidR="000A72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blPrEx>
          <w:tblBorders>
            <w:insideH w:val="single" w:sz="4" w:space="0" w:color="auto"/>
          </w:tblBorders>
        </w:tblPrEx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right"/>
        <w:outlineLvl w:val="0"/>
      </w:pPr>
      <w:r>
        <w:t>Приложение N 3</w:t>
      </w:r>
    </w:p>
    <w:p w:rsidR="000A725B" w:rsidRDefault="000A725B">
      <w:pPr>
        <w:pStyle w:val="ConsPlusNormal"/>
        <w:jc w:val="right"/>
      </w:pPr>
      <w:r>
        <w:t>к Приказу</w:t>
      </w:r>
    </w:p>
    <w:p w:rsidR="000A725B" w:rsidRDefault="000A725B">
      <w:pPr>
        <w:pStyle w:val="ConsPlusNormal"/>
        <w:jc w:val="right"/>
      </w:pPr>
      <w:r>
        <w:t>министерства сельского</w:t>
      </w:r>
    </w:p>
    <w:p w:rsidR="000A725B" w:rsidRDefault="000A725B">
      <w:pPr>
        <w:pStyle w:val="ConsPlusNormal"/>
        <w:jc w:val="right"/>
      </w:pPr>
      <w:r>
        <w:t>хозяйства и торговли</w:t>
      </w:r>
    </w:p>
    <w:p w:rsidR="000A725B" w:rsidRDefault="000A725B">
      <w:pPr>
        <w:pStyle w:val="ConsPlusNormal"/>
        <w:jc w:val="right"/>
      </w:pPr>
      <w:r>
        <w:t>Красноярского края</w:t>
      </w:r>
    </w:p>
    <w:p w:rsidR="000A725B" w:rsidRDefault="000A725B">
      <w:pPr>
        <w:pStyle w:val="ConsPlusNormal"/>
        <w:jc w:val="right"/>
      </w:pPr>
      <w:r>
        <w:t>от 10 февраля 2023 г. N 107-о</w:t>
      </w:r>
    </w:p>
    <w:p w:rsidR="000A725B" w:rsidRDefault="000A725B">
      <w:pPr>
        <w:pStyle w:val="ConsPlusNormal"/>
        <w:jc w:val="right"/>
      </w:pPr>
      <w:r>
        <w:t>"О внесении изменений в Приказ</w:t>
      </w:r>
    </w:p>
    <w:p w:rsidR="000A725B" w:rsidRDefault="000A725B">
      <w:pPr>
        <w:pStyle w:val="ConsPlusNormal"/>
        <w:jc w:val="right"/>
      </w:pPr>
      <w:r>
        <w:t>министерства сельского</w:t>
      </w:r>
    </w:p>
    <w:p w:rsidR="000A725B" w:rsidRDefault="000A725B">
      <w:pPr>
        <w:pStyle w:val="ConsPlusNormal"/>
        <w:jc w:val="right"/>
      </w:pPr>
      <w:r>
        <w:t>хозяйства и торговли</w:t>
      </w:r>
    </w:p>
    <w:p w:rsidR="000A725B" w:rsidRDefault="000A725B">
      <w:pPr>
        <w:pStyle w:val="ConsPlusNormal"/>
        <w:jc w:val="right"/>
      </w:pPr>
      <w:r>
        <w:t>Красноярского края</w:t>
      </w:r>
    </w:p>
    <w:p w:rsidR="000A725B" w:rsidRDefault="000A725B">
      <w:pPr>
        <w:pStyle w:val="ConsPlusNormal"/>
        <w:jc w:val="right"/>
      </w:pPr>
      <w:r>
        <w:t>от 10.08.2022 N 610-о</w:t>
      </w:r>
    </w:p>
    <w:p w:rsidR="000A725B" w:rsidRDefault="000A725B">
      <w:pPr>
        <w:pStyle w:val="ConsPlusNormal"/>
        <w:jc w:val="right"/>
      </w:pPr>
      <w:r>
        <w:t>"Об утверждении Административного регламента</w:t>
      </w:r>
    </w:p>
    <w:p w:rsidR="000A725B" w:rsidRDefault="000A725B">
      <w:pPr>
        <w:pStyle w:val="ConsPlusNormal"/>
        <w:jc w:val="right"/>
      </w:pPr>
      <w:r>
        <w:t>предоставления министерством сельского</w:t>
      </w:r>
    </w:p>
    <w:p w:rsidR="000A725B" w:rsidRDefault="000A725B">
      <w:pPr>
        <w:pStyle w:val="ConsPlusNormal"/>
        <w:jc w:val="right"/>
      </w:pPr>
      <w:r>
        <w:t>хозяйства и торговли Красноярского края</w:t>
      </w:r>
    </w:p>
    <w:p w:rsidR="000A725B" w:rsidRDefault="000A725B">
      <w:pPr>
        <w:pStyle w:val="ConsPlusNormal"/>
        <w:jc w:val="right"/>
      </w:pPr>
      <w:r>
        <w:t>государственной услуги по лицензированию</w:t>
      </w:r>
    </w:p>
    <w:p w:rsidR="000A725B" w:rsidRDefault="000A725B">
      <w:pPr>
        <w:pStyle w:val="ConsPlusNormal"/>
        <w:jc w:val="right"/>
      </w:pPr>
      <w:r>
        <w:t>розничной продажи алкогольной продукции</w:t>
      </w:r>
    </w:p>
    <w:p w:rsidR="000A725B" w:rsidRDefault="000A725B">
      <w:pPr>
        <w:pStyle w:val="ConsPlusNormal"/>
        <w:jc w:val="right"/>
      </w:pPr>
      <w:r>
        <w:t>(за исключением лицензирования розничной</w:t>
      </w:r>
    </w:p>
    <w:p w:rsidR="000A725B" w:rsidRDefault="000A725B">
      <w:pPr>
        <w:pStyle w:val="ConsPlusNormal"/>
        <w:jc w:val="right"/>
      </w:pPr>
      <w:r>
        <w:t>продажи вина, игристого вина, осуществляемой</w:t>
      </w:r>
    </w:p>
    <w:p w:rsidR="000A725B" w:rsidRDefault="000A725B">
      <w:pPr>
        <w:pStyle w:val="ConsPlusNormal"/>
        <w:jc w:val="right"/>
      </w:pPr>
      <w:r>
        <w:t>сельскохозяйственными товаропроизводителями)"</w:t>
      </w:r>
    </w:p>
    <w:p w:rsidR="000A725B" w:rsidRDefault="000A725B">
      <w:pPr>
        <w:pStyle w:val="ConsPlusNormal"/>
        <w:jc w:val="right"/>
      </w:pPr>
      <w:r>
        <w:t>Приложение N 12</w:t>
      </w:r>
    </w:p>
    <w:p w:rsidR="000A725B" w:rsidRDefault="000A725B">
      <w:pPr>
        <w:pStyle w:val="ConsPlusNormal"/>
        <w:jc w:val="right"/>
      </w:pPr>
      <w:r>
        <w:t>к Административному регламенту</w:t>
      </w:r>
    </w:p>
    <w:p w:rsidR="000A725B" w:rsidRDefault="000A725B">
      <w:pPr>
        <w:pStyle w:val="ConsPlusNormal"/>
        <w:jc w:val="right"/>
      </w:pPr>
      <w:r>
        <w:t>предоставления министерством сельского</w:t>
      </w:r>
    </w:p>
    <w:p w:rsidR="000A725B" w:rsidRDefault="000A725B">
      <w:pPr>
        <w:pStyle w:val="ConsPlusNormal"/>
        <w:jc w:val="right"/>
      </w:pPr>
      <w:r>
        <w:t>хозяйства и торговли Красноярского края</w:t>
      </w:r>
    </w:p>
    <w:p w:rsidR="000A725B" w:rsidRDefault="000A725B">
      <w:pPr>
        <w:pStyle w:val="ConsPlusNormal"/>
        <w:jc w:val="right"/>
      </w:pPr>
      <w:r>
        <w:t>государственной услуги по лицензированию</w:t>
      </w:r>
    </w:p>
    <w:p w:rsidR="000A725B" w:rsidRDefault="000A725B">
      <w:pPr>
        <w:pStyle w:val="ConsPlusNormal"/>
        <w:jc w:val="right"/>
      </w:pPr>
      <w:r>
        <w:t>розничной продажи алкогольной продукции</w:t>
      </w:r>
    </w:p>
    <w:p w:rsidR="000A725B" w:rsidRDefault="000A725B">
      <w:pPr>
        <w:pStyle w:val="ConsPlusNormal"/>
        <w:jc w:val="right"/>
      </w:pPr>
      <w:r>
        <w:t>(за исключением лицензирования розничной</w:t>
      </w:r>
    </w:p>
    <w:p w:rsidR="000A725B" w:rsidRDefault="000A725B">
      <w:pPr>
        <w:pStyle w:val="ConsPlusNormal"/>
        <w:jc w:val="right"/>
      </w:pPr>
      <w:r>
        <w:t>продажи вина, игристого вина, осуществляемой</w:t>
      </w:r>
    </w:p>
    <w:p w:rsidR="000A725B" w:rsidRDefault="000A725B">
      <w:pPr>
        <w:pStyle w:val="ConsPlusNormal"/>
        <w:jc w:val="right"/>
      </w:pPr>
      <w:r>
        <w:t>сельскохозяйственными товаропроизводителями)</w:t>
      </w:r>
    </w:p>
    <w:p w:rsidR="000A725B" w:rsidRDefault="000A725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"/>
        <w:gridCol w:w="373"/>
        <w:gridCol w:w="598"/>
        <w:gridCol w:w="340"/>
        <w:gridCol w:w="680"/>
        <w:gridCol w:w="340"/>
        <w:gridCol w:w="357"/>
        <w:gridCol w:w="267"/>
        <w:gridCol w:w="454"/>
        <w:gridCol w:w="624"/>
        <w:gridCol w:w="397"/>
        <w:gridCol w:w="324"/>
        <w:gridCol w:w="340"/>
        <w:gridCol w:w="672"/>
        <w:gridCol w:w="340"/>
        <w:gridCol w:w="348"/>
        <w:gridCol w:w="678"/>
        <w:gridCol w:w="1531"/>
      </w:tblGrid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МИНИСТЕРСТВО СЕЛЬСКОГО ХОЗЯЙСТВА И ТОРГОВЛИ</w:t>
            </w:r>
          </w:p>
          <w:p w:rsidR="000A725B" w:rsidRDefault="000A725B">
            <w:pPr>
              <w:pStyle w:val="ConsPlusNormal"/>
              <w:jc w:val="center"/>
            </w:pPr>
            <w:r>
              <w:t>КРАСНОЯРСКОГО КРАЯ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bookmarkStart w:id="41" w:name="P271"/>
            <w:bookmarkEnd w:id="41"/>
            <w:r>
              <w:t>ПРИКАЗ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о назначении выездной оценки соответствия заявителя</w:t>
            </w:r>
          </w:p>
          <w:p w:rsidR="000A725B" w:rsidRDefault="000A725B">
            <w:pPr>
              <w:pStyle w:val="ConsPlusNormal"/>
              <w:jc w:val="center"/>
            </w:pPr>
            <w:r>
              <w:t>лицензионным требованиям и (или) обязательным требованиям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16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25B" w:rsidRDefault="000A725B">
            <w:pPr>
              <w:pStyle w:val="ConsPlusNormal"/>
              <w:jc w:val="right"/>
            </w:pPr>
            <w:r>
              <w:t>от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25B" w:rsidRDefault="000A72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25B" w:rsidRDefault="000A725B">
            <w:pPr>
              <w:pStyle w:val="ConsPlusNormal"/>
            </w:pPr>
            <w:r>
              <w:t>"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25B" w:rsidRDefault="000A72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25B" w:rsidRDefault="000A725B">
            <w:pPr>
              <w:pStyle w:val="ConsPlusNormal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25B" w:rsidRDefault="000A725B">
            <w:pPr>
              <w:pStyle w:val="ConsPlusNormal"/>
              <w:jc w:val="center"/>
            </w:pPr>
            <w:r>
              <w:t>г.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48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1. Провести выездную оценку в отношении</w:t>
            </w:r>
          </w:p>
        </w:tc>
        <w:tc>
          <w:tcPr>
            <w:tcW w:w="42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(наименование юридического лица, организационно-правовая форма и ИНН)</w:t>
            </w:r>
          </w:p>
        </w:tc>
      </w:tr>
      <w:tr w:rsidR="000A725B">
        <w:tc>
          <w:tcPr>
            <w:tcW w:w="2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2. Место нахождения:</w:t>
            </w:r>
          </w:p>
        </w:tc>
        <w:tc>
          <w:tcPr>
            <w:tcW w:w="66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(юридического лица (филиалов, представительств, обособленных структурных подразделений)</w:t>
            </w:r>
          </w:p>
        </w:tc>
      </w:tr>
      <w:tr w:rsidR="000A725B">
        <w:tc>
          <w:tcPr>
            <w:tcW w:w="75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3. Назначить лицом (</w:t>
            </w:r>
            <w:proofErr w:type="spellStart"/>
            <w:r>
              <w:t>ами</w:t>
            </w:r>
            <w:proofErr w:type="spellEnd"/>
            <w:r>
              <w:t>), уполномоченным (и) на проведение оценки: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(фамилия, имя, отчество (последнее - при наличии), должность должностного лица (должностных лиц), уполномоченного (</w:t>
            </w:r>
            <w:proofErr w:type="spellStart"/>
            <w:r>
              <w:t>ых</w:t>
            </w:r>
            <w:proofErr w:type="spellEnd"/>
            <w:r>
              <w:t>) на проведение оценки)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4. Привлечь к проведению оценки в качестве экспертов, представителей экспертных</w:t>
            </w:r>
          </w:p>
        </w:tc>
      </w:tr>
      <w:tr w:rsidR="000A725B">
        <w:tc>
          <w:tcPr>
            <w:tcW w:w="33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организаций следующих лиц:</w:t>
            </w:r>
          </w:p>
        </w:tc>
        <w:tc>
          <w:tcPr>
            <w:tcW w:w="57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 xml:space="preserve">(фамилия, имя, отчество (последнее - при наличии), </w:t>
            </w:r>
            <w:proofErr w:type="gramStart"/>
            <w:r>
              <w:t>должности</w:t>
            </w:r>
            <w:proofErr w:type="gramEnd"/>
            <w:r>
              <w:t xml:space="preserve"> привлекаемых к проведению оценки экспертов и (или)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</w:t>
            </w:r>
          </w:p>
        </w:tc>
      </w:tr>
      <w:tr w:rsidR="000A725B">
        <w:tc>
          <w:tcPr>
            <w:tcW w:w="4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5. Настоящая оценка проводится в рамках</w:t>
            </w:r>
          </w:p>
        </w:tc>
        <w:tc>
          <w:tcPr>
            <w:tcW w:w="46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(наименование государственной услуги и ее реестровый номер в федеральной государственной информационной системе "Федеральный реестр государственных и муниципальных услуг (функций)")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 xml:space="preserve">6. Предметом настоящей оценки является установление соответствия сведений, содержащихся в поступивших для предоставления государственной услуги заявлении и (или) документах, лицензионным требованиям и (или) обязательным требованиям, установленным в соответствии с положениями </w:t>
            </w:r>
            <w:hyperlink r:id="rId63">
              <w:r>
                <w:rPr>
                  <w:color w:val="0000FF"/>
                </w:rPr>
                <w:t>статей 8</w:t>
              </w:r>
            </w:hyperlink>
            <w:r>
              <w:t xml:space="preserve">, </w:t>
            </w:r>
            <w:hyperlink r:id="rId64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65">
              <w:r>
                <w:rPr>
                  <w:color w:val="0000FF"/>
                </w:rPr>
                <w:t>19</w:t>
              </w:r>
            </w:hyperlink>
            <w:r>
              <w:t xml:space="preserve"> и </w:t>
            </w:r>
            <w:hyperlink r:id="rId66">
              <w:r>
                <w:rPr>
                  <w:color w:val="0000FF"/>
                </w:rPr>
                <w:t>26</w:t>
              </w:r>
            </w:hyperlink>
            <w:r>
      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а также соответствия лицензионным требованиям помещений, зданий, строений, сооружений, технических средств, оборудования и иных объектов, которые предполагается использовать заявителем при осуществлении лицензируемого вида деятельности.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7. Установить, что настоящая оценка проводится с целью: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(принятия решения в рамках предоставления услуги по выдаче, переоформлению лицензии или продлении срока действия лицензии)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(реквизиты заявления - дата, номер, наименование заявителя)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задачами настоящей оценки являются: установление соответствия сведений, представленных в заявлении и документах, к нему прилагаемых, и документах, имеющихся в распоряжении министерства сельского хозяйства и торговли Красноярского края, а также помещений, зданий, сооружений, технических средств, оборудования, иных объектов, которые предполагается использовать соискателем лицензии или лицензиатом при осуществлении лицензируемого вида деятельности лицензионным требованиям и условиям при осуществлении розничной продажи алкогольной продукции.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3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8. Срок проведения оценки:</w:t>
            </w:r>
          </w:p>
        </w:tc>
        <w:tc>
          <w:tcPr>
            <w:tcW w:w="597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3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597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(рабочие дни и часы)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ind w:firstLine="283"/>
              <w:jc w:val="both"/>
            </w:pPr>
            <w:r>
              <w:t>К проведению оценки приступить</w:t>
            </w:r>
          </w:p>
        </w:tc>
      </w:tr>
      <w:tr w:rsidR="000A725B"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25B" w:rsidRDefault="000A725B">
            <w:pPr>
              <w:pStyle w:val="ConsPlusNormal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с 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25B" w:rsidRDefault="000A725B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25B" w:rsidRDefault="000A725B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25B" w:rsidRDefault="000A725B">
            <w:pPr>
              <w:pStyle w:val="ConsPlusNormal"/>
              <w:ind w:left="57"/>
            </w:pPr>
            <w:r>
              <w:t>г.</w:t>
            </w:r>
          </w:p>
        </w:tc>
        <w:tc>
          <w:tcPr>
            <w:tcW w:w="4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ind w:firstLine="283"/>
              <w:jc w:val="both"/>
            </w:pPr>
            <w:r>
              <w:t>Оценку окончить не позднее</w:t>
            </w:r>
          </w:p>
        </w:tc>
      </w:tr>
      <w:tr w:rsidR="000A725B"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25B" w:rsidRDefault="000A725B">
            <w:pPr>
              <w:pStyle w:val="ConsPlusNormal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25B" w:rsidRDefault="000A725B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25B" w:rsidRDefault="000A725B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25B" w:rsidRDefault="000A725B">
            <w:pPr>
              <w:pStyle w:val="ConsPlusNormal"/>
              <w:ind w:left="57"/>
            </w:pPr>
            <w:r>
              <w:t>г.</w:t>
            </w:r>
          </w:p>
        </w:tc>
        <w:tc>
          <w:tcPr>
            <w:tcW w:w="4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 xml:space="preserve">9. Правовые основания проведения оценки: Федеральный </w:t>
            </w:r>
            <w:hyperlink r:id="rId67">
              <w:r>
                <w:rPr>
                  <w:color w:val="0000FF"/>
                </w:rPr>
                <w:t>закон</w:t>
              </w:r>
            </w:hyperlink>
            <w:r>
      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продукции"; </w:t>
            </w:r>
            <w:hyperlink r:id="rId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31.03.2022 N 541 "Об утверждении Правил проведения оценки соответствия заявителя лицензионным требованиям и (или) обязательным требованиям в рамках предоставления органом исполнительной власти субъекта Российской Федерации государственной услуги, предусмотренной </w:t>
            </w:r>
            <w:hyperlink r:id="rId69">
              <w:r>
                <w:rPr>
                  <w:color w:val="0000FF"/>
                </w:rPr>
                <w:t>статьей 19</w:t>
              </w:r>
            </w:hyperlink>
            <w:r>
              <w:t xml:space="preserve"> (в части лицензирования)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продукции"; </w:t>
            </w:r>
            <w:hyperlink r:id="rId70">
              <w:r>
                <w:rPr>
                  <w:color w:val="0000FF"/>
                </w:rPr>
                <w:t>Закон</w:t>
              </w:r>
            </w:hyperlink>
            <w:r>
              <w:t xml:space="preserve"> Красноярского края от 01.11.2012 N 3-672 "Об отдельных вопросах государственного регулирования в сфере производства и оборота этилового спирта, алкогольной и спиртосодержащей продукции"; Приказ министерства сельского хозяйства и торговли Красноярского края от 10.08.2022 N 610-о "Об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товаропроизводителями)".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 xml:space="preserve">10. Выездная оценка проводится посредством оценки соответствия помещений, зданий, строений, сооружений, технических средств, оборудования, иных объектов, которые предполагается использовать заявителем при осуществлении лицензируемого вида деятельности, лицензионным требованиям и (или) обязательным требованиям, а также сведениям, указанным в заявлении и документах, в том числе посредством использования дистанционных средств контроля, средств фото-, аудио - и </w:t>
            </w:r>
            <w:proofErr w:type="spellStart"/>
            <w:r>
              <w:t>видеофиксации</w:t>
            </w:r>
            <w:proofErr w:type="spellEnd"/>
            <w:r>
              <w:t>, видео-конференц-связи.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11. Должностные лица, проводящие выездную оценку, имеют право беспрепятственно по предъявлении служебного удостоверения и копии приказа (распоряжения) о проведении выездной оценки посещать (обозревать) стационарные торговые объекты и складские помещения (объекты общественного питания), проводить обследования относящихся к предмету выездной оценки помещений, зданий, строений, сооружений, земельных участков, технических средств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систему, рассматривать документы заявителя и иную информацию, относящиеся к предмету выездной оценки.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12. В процессе оценки провести следующие мероприятия, необходимые для достижения целей и задач проведения оценки (с указанием вида и объема мероприятий по проведению выездной оценки) (нужное отметить):</w:t>
            </w:r>
          </w:p>
          <w:p w:rsidR="000A725B" w:rsidRDefault="000A725B">
            <w:pPr>
              <w:pStyle w:val="ConsPlusNormal"/>
              <w:jc w:val="both"/>
            </w:pPr>
            <w:r>
              <w:t xml:space="preserve">- проверка наличия в собственности, хозяйственном ведении, оперативном управлении или в аренде, срок которой определен договором и составляет один год и </w:t>
            </w:r>
            <w:proofErr w:type="gramStart"/>
            <w:r>
              <w:t>более стационарных торговых объектов</w:t>
            </w:r>
            <w:proofErr w:type="gramEnd"/>
            <w:r>
              <w:t xml:space="preserve"> и складских помещений общей площадью не менее 50 квадратных метров для городских населенных пунктов и не менее 25 квадратных метров для сельских населенных пунктов, по каждому месту нахождения обособленного подразделения, в котором осуществляется розничная продажа алкогольной продукции;</w:t>
            </w:r>
          </w:p>
          <w:p w:rsidR="000A725B" w:rsidRDefault="000A725B">
            <w:pPr>
              <w:pStyle w:val="ConsPlusNormal"/>
              <w:jc w:val="both"/>
            </w:pPr>
            <w:r>
              <w:t xml:space="preserve">- проверка наличия в торговых объектах розничной продажи алкогольной продукции при оказании </w:t>
            </w:r>
            <w:proofErr w:type="gramStart"/>
            <w:r>
              <w:t>услуг общественного питания</w:t>
            </w:r>
            <w:proofErr w:type="gramEnd"/>
            <w:r>
              <w:t xml:space="preserve"> расположенных в многоквартирных домах и (или) на прилегающих к ним территориях залов обслуживания посетителей общей площадью не менее 35 квадратных метров;</w:t>
            </w:r>
          </w:p>
          <w:p w:rsidR="000A725B" w:rsidRDefault="000A725B">
            <w:pPr>
              <w:pStyle w:val="ConsPlusNormal"/>
              <w:jc w:val="both"/>
            </w:pPr>
            <w:r>
              <w:t>- проверка наличия контрольно-кассовой техники в установленном порядке;</w:t>
            </w:r>
          </w:p>
          <w:p w:rsidR="000A725B" w:rsidRDefault="000A725B">
            <w:pPr>
              <w:pStyle w:val="ConsPlusNormal"/>
              <w:jc w:val="both"/>
            </w:pPr>
            <w:r>
              <w:t>- проверка соответствия лицензионным требованиям, в части оснащения техническими средствами фиксации и передачи информации об объеме закупки и розничной продажи алкогольной продукции в ЕГАИС.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Действительно при предъявлении служебного удостоверения.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Руководитель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М.П.</w:t>
            </w:r>
          </w:p>
        </w:tc>
      </w:tr>
      <w:tr w:rsidR="000A725B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(фамилия, имя, отчество (последнее - при наличии) и должность должностного лица, непосредственно подготовившего проект приказа, контактный телефон, электронный адрес (при наличии)</w:t>
            </w:r>
          </w:p>
        </w:tc>
      </w:tr>
    </w:tbl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right"/>
        <w:outlineLvl w:val="0"/>
      </w:pPr>
      <w:r>
        <w:t>Приложение N 4</w:t>
      </w:r>
    </w:p>
    <w:p w:rsidR="000A725B" w:rsidRDefault="000A725B">
      <w:pPr>
        <w:pStyle w:val="ConsPlusNormal"/>
        <w:jc w:val="right"/>
      </w:pPr>
      <w:r>
        <w:t>к Приказу</w:t>
      </w:r>
    </w:p>
    <w:p w:rsidR="000A725B" w:rsidRDefault="000A725B">
      <w:pPr>
        <w:pStyle w:val="ConsPlusNormal"/>
        <w:jc w:val="right"/>
      </w:pPr>
      <w:r>
        <w:t>министерства сельского</w:t>
      </w:r>
    </w:p>
    <w:p w:rsidR="000A725B" w:rsidRDefault="000A725B">
      <w:pPr>
        <w:pStyle w:val="ConsPlusNormal"/>
        <w:jc w:val="right"/>
      </w:pPr>
      <w:r>
        <w:t>хозяйства и торговли</w:t>
      </w:r>
    </w:p>
    <w:p w:rsidR="000A725B" w:rsidRDefault="000A725B">
      <w:pPr>
        <w:pStyle w:val="ConsPlusNormal"/>
        <w:jc w:val="right"/>
      </w:pPr>
      <w:r>
        <w:t>Красноярского края</w:t>
      </w:r>
    </w:p>
    <w:p w:rsidR="000A725B" w:rsidRDefault="000A725B">
      <w:pPr>
        <w:pStyle w:val="ConsPlusNormal"/>
        <w:jc w:val="right"/>
      </w:pPr>
      <w:r>
        <w:t>от 10 февраля 2023 г. N 107-о</w:t>
      </w:r>
    </w:p>
    <w:p w:rsidR="000A725B" w:rsidRDefault="000A725B">
      <w:pPr>
        <w:pStyle w:val="ConsPlusNormal"/>
        <w:jc w:val="right"/>
      </w:pPr>
      <w:r>
        <w:t>"О внесении изменений в Приказ</w:t>
      </w:r>
    </w:p>
    <w:p w:rsidR="000A725B" w:rsidRDefault="000A725B">
      <w:pPr>
        <w:pStyle w:val="ConsPlusNormal"/>
        <w:jc w:val="right"/>
      </w:pPr>
      <w:r>
        <w:t>министерства сельского</w:t>
      </w:r>
    </w:p>
    <w:p w:rsidR="000A725B" w:rsidRDefault="000A725B">
      <w:pPr>
        <w:pStyle w:val="ConsPlusNormal"/>
        <w:jc w:val="right"/>
      </w:pPr>
      <w:r>
        <w:t>хозяйства и торговли</w:t>
      </w:r>
    </w:p>
    <w:p w:rsidR="000A725B" w:rsidRDefault="000A725B">
      <w:pPr>
        <w:pStyle w:val="ConsPlusNormal"/>
        <w:jc w:val="right"/>
      </w:pPr>
      <w:r>
        <w:t>Красноярского края</w:t>
      </w:r>
    </w:p>
    <w:p w:rsidR="000A725B" w:rsidRDefault="000A725B">
      <w:pPr>
        <w:pStyle w:val="ConsPlusNormal"/>
        <w:jc w:val="right"/>
      </w:pPr>
      <w:r>
        <w:t>от 10.08.2022 N 610-о</w:t>
      </w:r>
    </w:p>
    <w:p w:rsidR="000A725B" w:rsidRDefault="000A725B">
      <w:pPr>
        <w:pStyle w:val="ConsPlusNormal"/>
        <w:jc w:val="right"/>
      </w:pPr>
      <w:r>
        <w:t>"Об утверждении Административного регламента</w:t>
      </w:r>
    </w:p>
    <w:p w:rsidR="000A725B" w:rsidRDefault="000A725B">
      <w:pPr>
        <w:pStyle w:val="ConsPlusNormal"/>
        <w:jc w:val="right"/>
      </w:pPr>
      <w:r>
        <w:t>предоставления министерством сельского</w:t>
      </w:r>
    </w:p>
    <w:p w:rsidR="000A725B" w:rsidRDefault="000A725B">
      <w:pPr>
        <w:pStyle w:val="ConsPlusNormal"/>
        <w:jc w:val="right"/>
      </w:pPr>
      <w:r>
        <w:t>хозяйства и торговли Красноярского края</w:t>
      </w:r>
    </w:p>
    <w:p w:rsidR="000A725B" w:rsidRDefault="000A725B">
      <w:pPr>
        <w:pStyle w:val="ConsPlusNormal"/>
        <w:jc w:val="right"/>
      </w:pPr>
      <w:r>
        <w:t>государственной услуги по лицензированию</w:t>
      </w:r>
    </w:p>
    <w:p w:rsidR="000A725B" w:rsidRDefault="000A725B">
      <w:pPr>
        <w:pStyle w:val="ConsPlusNormal"/>
        <w:jc w:val="right"/>
      </w:pPr>
      <w:r>
        <w:t>розничной продажи алкогольной продукции</w:t>
      </w:r>
    </w:p>
    <w:p w:rsidR="000A725B" w:rsidRDefault="000A725B">
      <w:pPr>
        <w:pStyle w:val="ConsPlusNormal"/>
        <w:jc w:val="right"/>
      </w:pPr>
      <w:r>
        <w:t>(за исключением лицензирования розничной</w:t>
      </w:r>
    </w:p>
    <w:p w:rsidR="000A725B" w:rsidRDefault="000A725B">
      <w:pPr>
        <w:pStyle w:val="ConsPlusNormal"/>
        <w:jc w:val="right"/>
      </w:pPr>
      <w:r>
        <w:t>продажи вина, игристого вина, осуществляемой</w:t>
      </w:r>
    </w:p>
    <w:p w:rsidR="000A725B" w:rsidRDefault="000A725B">
      <w:pPr>
        <w:pStyle w:val="ConsPlusNormal"/>
        <w:jc w:val="right"/>
      </w:pPr>
      <w:r>
        <w:t>сельскохозяйственными товаропроизводителями)"</w:t>
      </w:r>
    </w:p>
    <w:p w:rsidR="000A725B" w:rsidRDefault="000A725B">
      <w:pPr>
        <w:pStyle w:val="ConsPlusNormal"/>
        <w:jc w:val="right"/>
      </w:pPr>
      <w:r>
        <w:t>Приложение N 13</w:t>
      </w:r>
    </w:p>
    <w:p w:rsidR="000A725B" w:rsidRDefault="000A725B">
      <w:pPr>
        <w:pStyle w:val="ConsPlusNormal"/>
        <w:jc w:val="right"/>
      </w:pPr>
      <w:r>
        <w:t>к Административному регламенту</w:t>
      </w:r>
    </w:p>
    <w:p w:rsidR="000A725B" w:rsidRDefault="000A725B">
      <w:pPr>
        <w:pStyle w:val="ConsPlusNormal"/>
        <w:jc w:val="right"/>
      </w:pPr>
      <w:r>
        <w:t>предоставления министерством сельского</w:t>
      </w:r>
    </w:p>
    <w:p w:rsidR="000A725B" w:rsidRDefault="000A725B">
      <w:pPr>
        <w:pStyle w:val="ConsPlusNormal"/>
        <w:jc w:val="right"/>
      </w:pPr>
      <w:r>
        <w:t>хозяйства и торговли Красноярского края</w:t>
      </w:r>
    </w:p>
    <w:p w:rsidR="000A725B" w:rsidRDefault="000A725B">
      <w:pPr>
        <w:pStyle w:val="ConsPlusNormal"/>
        <w:jc w:val="right"/>
      </w:pPr>
      <w:r>
        <w:t>государственной услуги по лицензированию</w:t>
      </w:r>
    </w:p>
    <w:p w:rsidR="000A725B" w:rsidRDefault="000A725B">
      <w:pPr>
        <w:pStyle w:val="ConsPlusNormal"/>
        <w:jc w:val="right"/>
      </w:pPr>
      <w:r>
        <w:t>розничной продажи алкогольной продукции</w:t>
      </w:r>
    </w:p>
    <w:p w:rsidR="000A725B" w:rsidRDefault="000A725B">
      <w:pPr>
        <w:pStyle w:val="ConsPlusNormal"/>
        <w:jc w:val="right"/>
      </w:pPr>
      <w:r>
        <w:t>(за исключением лицензирования розничной</w:t>
      </w:r>
    </w:p>
    <w:p w:rsidR="000A725B" w:rsidRDefault="000A725B">
      <w:pPr>
        <w:pStyle w:val="ConsPlusNormal"/>
        <w:jc w:val="right"/>
      </w:pPr>
      <w:r>
        <w:t>продажи вина, игристого вина, осуществляемой</w:t>
      </w:r>
    </w:p>
    <w:p w:rsidR="000A725B" w:rsidRDefault="000A725B">
      <w:pPr>
        <w:pStyle w:val="ConsPlusNormal"/>
        <w:jc w:val="right"/>
      </w:pPr>
      <w:r>
        <w:t>сельскохозяйственными товаропроизводителями)</w:t>
      </w:r>
    </w:p>
    <w:p w:rsidR="000A725B" w:rsidRDefault="000A725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567"/>
        <w:gridCol w:w="340"/>
        <w:gridCol w:w="633"/>
        <w:gridCol w:w="415"/>
        <w:gridCol w:w="369"/>
        <w:gridCol w:w="457"/>
        <w:gridCol w:w="394"/>
        <w:gridCol w:w="375"/>
        <w:gridCol w:w="476"/>
        <w:gridCol w:w="340"/>
        <w:gridCol w:w="367"/>
        <w:gridCol w:w="345"/>
        <w:gridCol w:w="771"/>
        <w:gridCol w:w="473"/>
        <w:gridCol w:w="343"/>
        <w:gridCol w:w="456"/>
        <w:gridCol w:w="498"/>
        <w:gridCol w:w="432"/>
      </w:tblGrid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МИНИСТЕРСТВО СЕЛЬСКОГО ХОЗЯЙСТВА И ТОРГОВЛИ</w:t>
            </w:r>
          </w:p>
          <w:p w:rsidR="000A725B" w:rsidRDefault="000A725B">
            <w:pPr>
              <w:pStyle w:val="ConsPlusNormal"/>
              <w:jc w:val="center"/>
            </w:pPr>
            <w:r>
              <w:t>КРАСНОЯРСКОГО КРАЯ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29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27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3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"___" _____________ 20__ г.</w:t>
            </w:r>
          </w:p>
        </w:tc>
      </w:tr>
      <w:tr w:rsidR="000A725B">
        <w:tc>
          <w:tcPr>
            <w:tcW w:w="29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(место составления акта)</w:t>
            </w:r>
          </w:p>
        </w:tc>
        <w:tc>
          <w:tcPr>
            <w:tcW w:w="27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3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(дата составления акта)</w:t>
            </w:r>
          </w:p>
        </w:tc>
      </w:tr>
      <w:tr w:rsidR="000A725B">
        <w:tc>
          <w:tcPr>
            <w:tcW w:w="29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27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3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29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27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3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(время составления акта)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bookmarkStart w:id="42" w:name="P406"/>
            <w:bookmarkEnd w:id="42"/>
            <w:r>
              <w:t>АКТ о невозможности проведения выездной оценки</w:t>
            </w:r>
          </w:p>
          <w:p w:rsidR="000A725B" w:rsidRDefault="000A725B">
            <w:pPr>
              <w:pStyle w:val="ConsPlusNormal"/>
              <w:jc w:val="center"/>
            </w:pPr>
            <w:r>
              <w:t>соответствия заявителя лицензионным требованиям</w:t>
            </w:r>
          </w:p>
          <w:p w:rsidR="000A725B" w:rsidRDefault="000A725B">
            <w:pPr>
              <w:pStyle w:val="ConsPlusNormal"/>
              <w:jc w:val="center"/>
            </w:pPr>
            <w:r>
              <w:t>и (или) обязательным требованиям N ________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С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"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г.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по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"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"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г.</w:t>
            </w:r>
          </w:p>
        </w:tc>
      </w:tr>
      <w:tr w:rsidR="000A725B"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по адресу:</w:t>
            </w:r>
          </w:p>
        </w:tc>
        <w:tc>
          <w:tcPr>
            <w:tcW w:w="748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(место проведения оценки без выезда)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На основании: заявления (запроса) о предоставлении государственной услуги по лицензированию розничной продажи алкогольной продукции</w:t>
            </w:r>
          </w:p>
        </w:tc>
      </w:tr>
      <w:tr w:rsidR="000A725B">
        <w:tc>
          <w:tcPr>
            <w:tcW w:w="33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N ________________________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г., а также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приказа о назначении выездной оценки соответствия заявителя лицензионным требованиям и (или) обязательным требованиям N ____________ от "__" _________________________ 20 __ г.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(вид документа с указанием реквизитов (номер, дата), фамилии, имени, отчества (в случае, если имеется), должность руководителя, заместителя руководителя лицензирующего органа)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НЕ ПРОВЕДЕНА выездная оценка соответствия заявителя лицензионным требованиям и (или) обязательным требованиям в отношении: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(полное и (в случае, если имеется) сокращенное наименование заявителя, адрес местонахождения, ИНН/КПП, ОГРН)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 xml:space="preserve">на соответствие положений </w:t>
            </w:r>
            <w:hyperlink r:id="rId71">
              <w:r>
                <w:rPr>
                  <w:color w:val="0000FF"/>
                </w:rPr>
                <w:t>статей 8</w:t>
              </w:r>
            </w:hyperlink>
            <w:r>
              <w:t xml:space="preserve">, </w:t>
            </w:r>
            <w:hyperlink r:id="rId72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73">
              <w:r>
                <w:rPr>
                  <w:color w:val="0000FF"/>
                </w:rPr>
                <w:t>19</w:t>
              </w:r>
            </w:hyperlink>
            <w:r>
              <w:t xml:space="preserve">, и </w:t>
            </w:r>
            <w:hyperlink r:id="rId74">
              <w:r>
                <w:rPr>
                  <w:color w:val="0000FF"/>
                </w:rPr>
                <w:t>26</w:t>
              </w:r>
            </w:hyperlink>
            <w:r>
      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а также соответствия лицензионным требованиям помещений, зданий, строений, сооружений, технических средств, оборудования и иных объектов, которые предполагается использовать заявителем при осуществлении лицензируемого вида деятельности.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  <w:r>
              <w:t>Лицо (а), проводившее (</w:t>
            </w:r>
            <w:proofErr w:type="spellStart"/>
            <w:r>
              <w:t>ие</w:t>
            </w:r>
            <w:proofErr w:type="spellEnd"/>
            <w:r>
              <w:t>) оценку: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(фамилия, имя, отчество (при наличии) и должность должностного лица или должностных лиц лицензирующего органа, проводивших оценку без выезда)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При проведении оценки присутствовали: ______________________________________</w:t>
            </w:r>
          </w:p>
          <w:p w:rsidR="000A725B" w:rsidRDefault="000A725B">
            <w:pPr>
              <w:pStyle w:val="ConsPlusNormal"/>
            </w:pPr>
            <w:r>
      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лица)</w:t>
            </w:r>
          </w:p>
        </w:tc>
      </w:tr>
      <w:tr w:rsidR="000A725B">
        <w:tc>
          <w:tcPr>
            <w:tcW w:w="904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Проведение выездной оценки заявителя обязательным требованиям невозможно по</w:t>
            </w:r>
          </w:p>
        </w:tc>
      </w:tr>
      <w:tr w:rsidR="000A725B">
        <w:tc>
          <w:tcPr>
            <w:tcW w:w="2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следующим причинам:</w:t>
            </w:r>
          </w:p>
        </w:tc>
        <w:tc>
          <w:tcPr>
            <w:tcW w:w="651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blPrEx>
          <w:tblBorders>
            <w:insideH w:val="single" w:sz="4" w:space="0" w:color="auto"/>
          </w:tblBorders>
        </w:tblPrEx>
        <w:tc>
          <w:tcPr>
            <w:tcW w:w="90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blPrEx>
          <w:tblBorders>
            <w:insideH w:val="single" w:sz="4" w:space="0" w:color="auto"/>
          </w:tblBorders>
        </w:tblPrEx>
        <w:tc>
          <w:tcPr>
            <w:tcW w:w="33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Прилагаемые к акту документы:</w:t>
            </w:r>
          </w:p>
        </w:tc>
        <w:tc>
          <w:tcPr>
            <w:tcW w:w="57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Подпись (и) проверяющего (их) должностного (</w:t>
            </w:r>
            <w:proofErr w:type="spellStart"/>
            <w:r>
              <w:t>ых</w:t>
            </w:r>
            <w:proofErr w:type="spellEnd"/>
            <w:r>
              <w:t>) лиц (а):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blPrEx>
          <w:tblBorders>
            <w:insideH w:val="single" w:sz="4" w:space="0" w:color="auto"/>
          </w:tblBorders>
        </w:tblPrEx>
        <w:tc>
          <w:tcPr>
            <w:tcW w:w="90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c>
          <w:tcPr>
            <w:tcW w:w="904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both"/>
            </w:pPr>
            <w:r>
              <w:t>С актом проверки ознакомлен (а), копию акта со всеми приложениями получил (а):</w:t>
            </w:r>
          </w:p>
        </w:tc>
      </w:tr>
      <w:tr w:rsidR="000A725B">
        <w:tc>
          <w:tcPr>
            <w:tcW w:w="904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25B" w:rsidRDefault="000A725B">
            <w:pPr>
              <w:pStyle w:val="ConsPlusNormal"/>
            </w:pPr>
          </w:p>
        </w:tc>
      </w:tr>
      <w:tr w:rsidR="000A725B">
        <w:tblPrEx>
          <w:tblBorders>
            <w:insideH w:val="single" w:sz="4" w:space="0" w:color="auto"/>
          </w:tblBorders>
        </w:tblPrEx>
        <w:tc>
          <w:tcPr>
            <w:tcW w:w="904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25B" w:rsidRDefault="000A725B">
            <w:pPr>
              <w:pStyle w:val="ConsPlusNormal"/>
              <w:jc w:val="center"/>
            </w:pPr>
            <w:r>
      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лица)</w:t>
            </w:r>
          </w:p>
        </w:tc>
      </w:tr>
    </w:tbl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jc w:val="both"/>
      </w:pPr>
    </w:p>
    <w:p w:rsidR="000A725B" w:rsidRDefault="000A72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3DC0" w:rsidRDefault="007F3DC0"/>
    <w:sectPr w:rsidR="007F3DC0" w:rsidSect="0038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5B"/>
    <w:rsid w:val="000A725B"/>
    <w:rsid w:val="007F3DC0"/>
    <w:rsid w:val="00CA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FFD52-F612-4A2D-B9AC-4DD03CA6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2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A72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A72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A72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A72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A72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A72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A72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64056543886AAAACE9EA9CDA88E5292015EA89EAAC2748696EA5FF6412400FE383D48689939248673CF50D20BCED2AD55D4E9CE6E1E71FBCEA648EEu4l7G" TargetMode="External"/><Relationship Id="rId18" Type="http://schemas.openxmlformats.org/officeDocument/2006/relationships/hyperlink" Target="consultantplus://offline/ref=364056543886AAAACE9EB7C0BEE20D9D0656F39BA8CE7DD9CAB759A11E7406AB787D4E3BD12978C326C251DB1DC487E21381E6uClDG" TargetMode="External"/><Relationship Id="rId26" Type="http://schemas.openxmlformats.org/officeDocument/2006/relationships/hyperlink" Target="consultantplus://offline/ref=364056543886AAAACE9EB7C0BEE20D9D0656F39BA8CE7DD9CAB759A11E7406AB787D4E3DD87522D3228B04DF03CC98FD109FE6CE65u0l3G" TargetMode="External"/><Relationship Id="rId39" Type="http://schemas.openxmlformats.org/officeDocument/2006/relationships/hyperlink" Target="consultantplus://offline/ref=364056543886AAAACE9EA9CDA88E5292015EA89EABCB738B91E45FF6412400FE383D48689939248673CF52D00ACED2AD55D4E9CE6E1E71FBCEA648EEu4l7G" TargetMode="External"/><Relationship Id="rId21" Type="http://schemas.openxmlformats.org/officeDocument/2006/relationships/hyperlink" Target="consultantplus://offline/ref=364056543886AAAACE9EB7C0BEE20D9D0656F39BA8CE7DD9CAB759A11E7406AB787D4E3DDA7D218670C4058347908BFC189FE5CF790270F8uDl3G" TargetMode="External"/><Relationship Id="rId34" Type="http://schemas.openxmlformats.org/officeDocument/2006/relationships/hyperlink" Target="consultantplus://offline/ref=364056543886AAAACE9EB7C0BEE20D9D0656F39BA8CE7DD9CAB759A11E7406AB787D4E39D87822D3228B04DF03CC98FD109FE6CE65u0l3G" TargetMode="External"/><Relationship Id="rId42" Type="http://schemas.openxmlformats.org/officeDocument/2006/relationships/hyperlink" Target="consultantplus://offline/ref=364056543886AAAACE9EB7C0BEE20D9D0656F291AAC27DD9CAB759A11E7406AB787D4E3DDA7D298373C4058347908BFC189FE5CF790270F8uDl3G" TargetMode="External"/><Relationship Id="rId47" Type="http://schemas.openxmlformats.org/officeDocument/2006/relationships/hyperlink" Target="consultantplus://offline/ref=364056543886AAAACE9EA9CDA88E5292015EA89EAAC2748696EA5FF6412400FE383D48689939248673CF52DB06CED2AD55D4E9CE6E1E71FBCEA648EEu4l7G" TargetMode="External"/><Relationship Id="rId50" Type="http://schemas.openxmlformats.org/officeDocument/2006/relationships/hyperlink" Target="consultantplus://offline/ref=364056543886AAAACE9EA9CDA88E5292015EA89EAAC2748696EA5FF6412400FE383D48689939248673CF51D307CED2AD55D4E9CE6E1E71FBCEA648EEu4l7G" TargetMode="External"/><Relationship Id="rId55" Type="http://schemas.openxmlformats.org/officeDocument/2006/relationships/hyperlink" Target="consultantplus://offline/ref=364056543886AAAACE9EB7C0BEE20D9D0656F39BA8CE7DD9CAB759A11E7406AB787D4E3DD87522D3228B04DF03CC98FD109FE6CE65u0l3G" TargetMode="External"/><Relationship Id="rId63" Type="http://schemas.openxmlformats.org/officeDocument/2006/relationships/hyperlink" Target="consultantplus://offline/ref=364056543886AAAACE9EB7C0BEE20D9D0656F39BA8CE7DD9CAB759A11E7406AB787D4E3FD27A22D3228B04DF03CC98FD109FE6CE65u0l3G" TargetMode="External"/><Relationship Id="rId68" Type="http://schemas.openxmlformats.org/officeDocument/2006/relationships/hyperlink" Target="consultantplus://offline/ref=364056543886AAAACE9EB7C0BEE20D9D0656F291AAC27DD9CAB759A11E7406AB6A7D1631DA74378672D153D201uCl6G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364056543886AAAACE9EA9CDA88E5292015EA89EABCB768A9FE65FF6412400FE383D48689939248673CF55D307CED2AD55D4E9CE6E1E71FBCEA648EEu4l7G" TargetMode="External"/><Relationship Id="rId71" Type="http://schemas.openxmlformats.org/officeDocument/2006/relationships/hyperlink" Target="consultantplus://offline/ref=364056543886AAAACE9EB7C0BEE20D9D0656F39BA8CE7DD9CAB759A11E7406AB787D4E3FD27A22D3228B04DF03CC98FD109FE6CE65u0l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64056543886AAAACE9EB7C0BEE20D9D0656F39BA8CE7DD9CAB759A11E7406AB787D4E3DD87522D3228B04DF03CC98FD109FE6CE65u0l3G" TargetMode="External"/><Relationship Id="rId29" Type="http://schemas.openxmlformats.org/officeDocument/2006/relationships/hyperlink" Target="consultantplus://offline/ref=364056543886AAAACE9EA9CDA88E5292015EA89EAAC2748696EA5FF6412400FE383D48689939248673CF52D203CED2AD55D4E9CE6E1E71FBCEA648EEu4l7G" TargetMode="External"/><Relationship Id="rId11" Type="http://schemas.openxmlformats.org/officeDocument/2006/relationships/hyperlink" Target="consultantplus://offline/ref=364056543886AAAACE9EA9CDA88E5292015EA89EAAC2748696EA5FF6412400FE383D48689939248673CF51D307CED2AD55D4E9CE6E1E71FBCEA648EEu4l7G" TargetMode="External"/><Relationship Id="rId24" Type="http://schemas.openxmlformats.org/officeDocument/2006/relationships/hyperlink" Target="consultantplus://offline/ref=364056543886AAAACE9EB7C0BEE20D9D0656F39BA8CE7DD9CAB759A11E7406AB787D4E3DDA7D2E8170C4058347908BFC189FE5CF790270F8uDl3G" TargetMode="External"/><Relationship Id="rId32" Type="http://schemas.openxmlformats.org/officeDocument/2006/relationships/hyperlink" Target="consultantplus://offline/ref=364056543886AAAACE9EA9CDA88E5292015EA89EAAC2748696EA5FF6412400FE383D48689939248673CF52D00ACED2AD55D4E9CE6E1E71FBCEA648EEu4l7G" TargetMode="External"/><Relationship Id="rId37" Type="http://schemas.openxmlformats.org/officeDocument/2006/relationships/hyperlink" Target="consultantplus://offline/ref=364056543886AAAACE9EA9CDA88E5292015EA89EAAC2748696EA5FF6412400FE383D48689939248673CF52D60ACED2AD55D4E9CE6E1E71FBCEA648EEu4l7G" TargetMode="External"/><Relationship Id="rId40" Type="http://schemas.openxmlformats.org/officeDocument/2006/relationships/hyperlink" Target="consultantplus://offline/ref=364056543886AAAACE9EA9CDA88E5292015EA89EAAC2748696EA5FF6412400FE383D48689939248673CF52D500CED2AD55D4E9CE6E1E71FBCEA648EEu4l7G" TargetMode="External"/><Relationship Id="rId45" Type="http://schemas.openxmlformats.org/officeDocument/2006/relationships/hyperlink" Target="consultantplus://offline/ref=364056543886AAAACE9EA9CDA88E5292015EA89EAAC2748696EA5FF6412400FE383D48689939248673CF52DA01CED2AD55D4E9CE6E1E71FBCEA648EEu4l7G" TargetMode="External"/><Relationship Id="rId53" Type="http://schemas.openxmlformats.org/officeDocument/2006/relationships/hyperlink" Target="consultantplus://offline/ref=364056543886AAAACE9EB7C0BEE20D9D0656F39BA8CE7DD9CAB759A11E7406AB6A7D1631DA74378672D153D201uCl6G" TargetMode="External"/><Relationship Id="rId58" Type="http://schemas.openxmlformats.org/officeDocument/2006/relationships/hyperlink" Target="consultantplus://offline/ref=364056543886AAAACE9EB7C0BEE20D9D0656F39BA8CE7DD9CAB759A11E7406AB787D4E3DD87522D3228B04DF03CC98FD109FE6CE65u0l3G" TargetMode="External"/><Relationship Id="rId66" Type="http://schemas.openxmlformats.org/officeDocument/2006/relationships/hyperlink" Target="consultantplus://offline/ref=364056543886AAAACE9EB7C0BEE20D9D0656F39BA8CE7DD9CAB759A11E7406AB787D4E3DDA7D2B807BC4058347908BFC189FE5CF790270F8uDl3G" TargetMode="External"/><Relationship Id="rId74" Type="http://schemas.openxmlformats.org/officeDocument/2006/relationships/hyperlink" Target="consultantplus://offline/ref=364056543886AAAACE9EB7C0BEE20D9D0656F39BA8CE7DD9CAB759A11E7406AB787D4E3DDA7D2B807BC4058347908BFC189FE5CF790270F8uDl3G" TargetMode="External"/><Relationship Id="rId5" Type="http://schemas.openxmlformats.org/officeDocument/2006/relationships/hyperlink" Target="consultantplus://offline/ref=364056543886AAAACE9EA9CDA88E5292015EA89EABCB758F93E35FF6412400FE383D48688B397C8A73C64FD302DB84FC13u8l2G" TargetMode="External"/><Relationship Id="rId15" Type="http://schemas.openxmlformats.org/officeDocument/2006/relationships/hyperlink" Target="consultantplus://offline/ref=364056543886AAAACE9EA9CDA88E5292015EA89EAAC2748696EA5FF6412400FE383D48689939248673CF53D703CED2AD55D4E9CE6E1E71FBCEA648EEu4l7G" TargetMode="External"/><Relationship Id="rId23" Type="http://schemas.openxmlformats.org/officeDocument/2006/relationships/hyperlink" Target="consultantplus://offline/ref=364056543886AAAACE9EB7C0BEE20D9D0656F39BA8CE7DD9CAB759A11E7406AB787D4E3DDA7D2B8672C4058347908BFC189FE5CF790270F8uDl3G" TargetMode="External"/><Relationship Id="rId28" Type="http://schemas.openxmlformats.org/officeDocument/2006/relationships/hyperlink" Target="consultantplus://offline/ref=364056543886AAAACE9EB7C0BEE20D9D0656F39BA8CE7DD9CAB759A11E7406AB787D4E3DD87522D3228B04DF03CC98FD109FE6CE65u0l3G" TargetMode="External"/><Relationship Id="rId36" Type="http://schemas.openxmlformats.org/officeDocument/2006/relationships/hyperlink" Target="consultantplus://offline/ref=364056543886AAAACE9EB7C0BEE20D9D0656FE97AEC27DD9CAB759A11E7406AB6A7D1631DA74378672D153D201uCl6G" TargetMode="External"/><Relationship Id="rId49" Type="http://schemas.openxmlformats.org/officeDocument/2006/relationships/hyperlink" Target="consultantplus://offline/ref=364056543886AAAACE9EA9CDA88E5292015EA89EAAC2748696EA5FF6412400FE383D48689939248673CF51D307CED2AD55D4E9CE6E1E71FBCEA648EEu4l7G" TargetMode="External"/><Relationship Id="rId57" Type="http://schemas.openxmlformats.org/officeDocument/2006/relationships/hyperlink" Target="consultantplus://offline/ref=364056543886AAAACE9EB7C0BEE20D9D0656F291AAC27DD9CAB759A11E7406AB787D4E3DDA7D298572C4058347908BFC189FE5CF790270F8uDl3G" TargetMode="External"/><Relationship Id="rId61" Type="http://schemas.openxmlformats.org/officeDocument/2006/relationships/hyperlink" Target="consultantplus://offline/ref=364056543886AAAACE9EB7C0BEE20D9D0656F39BA8CE7DD9CAB759A11E7406AB787D4E3DD87522D3228B04DF03CC98FD109FE6CE65u0l3G" TargetMode="External"/><Relationship Id="rId10" Type="http://schemas.openxmlformats.org/officeDocument/2006/relationships/hyperlink" Target="consultantplus://offline/ref=364056543886AAAACE9EA9CDA88E5292015EA89EAAC2748696EA5FF6412400FE383D48688B397C8A73C64FD302DB84FC13u8l2G" TargetMode="External"/><Relationship Id="rId19" Type="http://schemas.openxmlformats.org/officeDocument/2006/relationships/hyperlink" Target="consultantplus://offline/ref=364056543886AAAACE9EB7C0BEE20D9D0656F39BA8CE7DD9CAB759A11E7406AB787D4E3FD27A22D3228B04DF03CC98FD109FE6CE65u0l3G" TargetMode="External"/><Relationship Id="rId31" Type="http://schemas.openxmlformats.org/officeDocument/2006/relationships/hyperlink" Target="consultantplus://offline/ref=364056543886AAAACE9EA9CDA88E5292015EA89EAAC2748696EA5FF6412400FE383D48689939248673CF52D100CED2AD55D4E9CE6E1E71FBCEA648EEu4l7G" TargetMode="External"/><Relationship Id="rId44" Type="http://schemas.openxmlformats.org/officeDocument/2006/relationships/hyperlink" Target="consultantplus://offline/ref=364056543886AAAACE9EA9CDA88E5292015EA89EAAC2748696EA5FF6412400FE383D48689939248673CF52DA02CED2AD55D4E9CE6E1E71FBCEA648EEu4l7G" TargetMode="External"/><Relationship Id="rId52" Type="http://schemas.openxmlformats.org/officeDocument/2006/relationships/hyperlink" Target="consultantplus://offline/ref=364056543886AAAACE9EA9CDA88E5292015EA89EAAC2748696EA5FF6412400FE383D48689939248673CF51D307CED2AD55D4E9CE6E1E71FBCEA648EEu4l7G" TargetMode="External"/><Relationship Id="rId60" Type="http://schemas.openxmlformats.org/officeDocument/2006/relationships/hyperlink" Target="consultantplus://offline/ref=364056543886AAAACE9EB7C0BEE20D9D0656F39BA8CE7DD9CAB759A11E7406AB787D4E3DDA7D218670C4058347908BFC189FE5CF790270F8uDl3G" TargetMode="External"/><Relationship Id="rId65" Type="http://schemas.openxmlformats.org/officeDocument/2006/relationships/hyperlink" Target="consultantplus://offline/ref=364056543886AAAACE9EB7C0BEE20D9D0656F39BA8CE7DD9CAB759A11E7406AB787D4E3DD87522D3228B04DF03CC98FD109FE6CE65u0l3G" TargetMode="External"/><Relationship Id="rId73" Type="http://schemas.openxmlformats.org/officeDocument/2006/relationships/hyperlink" Target="consultantplus://offline/ref=364056543886AAAACE9EB7C0BEE20D9D0656F39BA8CE7DD9CAB759A11E7406AB787D4E3DD87522D3228B04DF03CC98FD109FE6CE65u0l3G" TargetMode="External"/><Relationship Id="rId4" Type="http://schemas.openxmlformats.org/officeDocument/2006/relationships/hyperlink" Target="consultantplus://offline/ref=364056543886AAAACE9EB7C0BEE20D9D0656F695ABCE7DD9CAB759A11E7406AB6A7D1631DA74378672D153D201uCl6G" TargetMode="External"/><Relationship Id="rId9" Type="http://schemas.openxmlformats.org/officeDocument/2006/relationships/hyperlink" Target="consultantplus://offline/ref=364056543886AAAACE9EA9CDA88E5292015EA89EABCB768A9FE65FF6412400FE383D48689939248673CF55D500CED2AD55D4E9CE6E1E71FBCEA648EEu4l7G" TargetMode="External"/><Relationship Id="rId14" Type="http://schemas.openxmlformats.org/officeDocument/2006/relationships/hyperlink" Target="consultantplus://offline/ref=364056543886AAAACE9EB7C0BEE20D9D0656F39BA8CE7DD9CAB759A11E7406AB787D4E3DD87522D3228B04DF03CC98FD109FE6CE65u0l3G" TargetMode="External"/><Relationship Id="rId22" Type="http://schemas.openxmlformats.org/officeDocument/2006/relationships/hyperlink" Target="consultantplus://offline/ref=364056543886AAAACE9EB7C0BEE20D9D0656F39BA8CE7DD9CAB759A11E7406AB787D4E3DD87522D3228B04DF03CC98FD109FE6CE65u0l3G" TargetMode="External"/><Relationship Id="rId27" Type="http://schemas.openxmlformats.org/officeDocument/2006/relationships/hyperlink" Target="consultantplus://offline/ref=364056543886AAAACE9EB7C0BEE20D9D0656F39BA8CE7DD9CAB759A11E7406AB787D4E3DD87522D3228B04DF03CC98FD109FE6CE65u0l3G" TargetMode="External"/><Relationship Id="rId30" Type="http://schemas.openxmlformats.org/officeDocument/2006/relationships/hyperlink" Target="consultantplus://offline/ref=364056543886AAAACE9EB7C0BEE20D9D0152F494ACCA7DD9CAB759A11E7406AB787D4E3DDA7D298676C4058347908BFC189FE5CF790270F8uDl3G" TargetMode="External"/><Relationship Id="rId35" Type="http://schemas.openxmlformats.org/officeDocument/2006/relationships/hyperlink" Target="consultantplus://offline/ref=364056543886AAAACE9EB7C0BEE20D9D0656FE97AEC27DD9CAB759A11E7406AB6A7D1631DA74378672D153D201uCl6G" TargetMode="External"/><Relationship Id="rId43" Type="http://schemas.openxmlformats.org/officeDocument/2006/relationships/hyperlink" Target="consultantplus://offline/ref=364056543886AAAACE9EB7C0BEE20D9D0656F291AAC27DD9CAB759A11E7406AB787D4E3DDA7D298373C4058347908BFC189FE5CF790270F8uDl3G" TargetMode="External"/><Relationship Id="rId48" Type="http://schemas.openxmlformats.org/officeDocument/2006/relationships/hyperlink" Target="consultantplus://offline/ref=364056543886AAAACE9EA9CDA88E5292015EA89EAAC2748696EA5FF6412400FE383D48689939248673CF55D306CED2AD55D4E9CE6E1E71FBCEA648EEu4l7G" TargetMode="External"/><Relationship Id="rId56" Type="http://schemas.openxmlformats.org/officeDocument/2006/relationships/hyperlink" Target="consultantplus://offline/ref=364056543886AAAACE9EB7C0BEE20D9D0656F39BA8CE7DD9CAB759A11E7406AB787D4E3DD97E2C8C279E15870EC58FE21080FACC6702u7l3G" TargetMode="External"/><Relationship Id="rId64" Type="http://schemas.openxmlformats.org/officeDocument/2006/relationships/hyperlink" Target="consultantplus://offline/ref=364056543886AAAACE9EB7C0BEE20D9D0656F39BA8CE7DD9CAB759A11E7406AB787D4E3DDA7D218670C4058347908BFC189FE5CF790270F8uDl3G" TargetMode="External"/><Relationship Id="rId69" Type="http://schemas.openxmlformats.org/officeDocument/2006/relationships/hyperlink" Target="consultantplus://offline/ref=364056543886AAAACE9EB7C0BEE20D9D0656F39BA8CE7DD9CAB759A11E7406AB787D4E3DD87522D3228B04DF03CC98FD109FE6CE65u0l3G" TargetMode="External"/><Relationship Id="rId8" Type="http://schemas.openxmlformats.org/officeDocument/2006/relationships/hyperlink" Target="consultantplus://offline/ref=364056543886AAAACE9EA9CDA88E5292015EA89EABCB768A9FE65FF6412400FE383D48689939248673CF55D503CED2AD55D4E9CE6E1E71FBCEA648EEu4l7G" TargetMode="External"/><Relationship Id="rId51" Type="http://schemas.openxmlformats.org/officeDocument/2006/relationships/hyperlink" Target="consultantplus://offline/ref=364056543886AAAACE9EA9CDA88E5292015EA89EAAC2748696EA5FF6412400FE383D48689939248673CF51D307CED2AD55D4E9CE6E1E71FBCEA648EEu4l7G" TargetMode="External"/><Relationship Id="rId72" Type="http://schemas.openxmlformats.org/officeDocument/2006/relationships/hyperlink" Target="consultantplus://offline/ref=364056543886AAAACE9EB7C0BEE20D9D0656F39BA8CE7DD9CAB759A11E7406AB787D4E3DDA7D218670C4058347908BFC189FE5CF790270F8uDl3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64056543886AAAACE9EA9CDA88E5292015EA89EAAC2748696EA5FF6412400FE383D48689939248673CF50D200CED2AD55D4E9CE6E1E71FBCEA648EEu4l7G" TargetMode="External"/><Relationship Id="rId17" Type="http://schemas.openxmlformats.org/officeDocument/2006/relationships/hyperlink" Target="consultantplus://offline/ref=364056543886AAAACE9EB7C0BEE20D9D0656F39BA8CE7DD9CAB759A11E7406AB787D4E39D87822D3228B04DF03CC98FD109FE6CE65u0l3G" TargetMode="External"/><Relationship Id="rId25" Type="http://schemas.openxmlformats.org/officeDocument/2006/relationships/hyperlink" Target="consultantplus://offline/ref=364056543886AAAACE9EB7C0BEE20D9D0656F39BA8CE7DD9CAB759A11E7406AB787D4E3DDA7D2B807BC4058347908BFC189FE5CF790270F8uDl3G" TargetMode="External"/><Relationship Id="rId33" Type="http://schemas.openxmlformats.org/officeDocument/2006/relationships/hyperlink" Target="consultantplus://offline/ref=364056543886AAAACE9EB7C0BEE20D9D0656FE97AEC27DD9CAB759A11E7406AB6A7D1631DA74378672D153D201uCl6G" TargetMode="External"/><Relationship Id="rId38" Type="http://schemas.openxmlformats.org/officeDocument/2006/relationships/hyperlink" Target="consultantplus://offline/ref=364056543886AAAACE9EB7C0BEE20D9D0656FE97AEC27DD9CAB759A11E7406AB6A7D1631DA74378672D153D201uCl6G" TargetMode="External"/><Relationship Id="rId46" Type="http://schemas.openxmlformats.org/officeDocument/2006/relationships/hyperlink" Target="consultantplus://offline/ref=364056543886AAAACE9EA9CDA88E5292015EA89EAAC2748696EA5FF6412400FE383D48689939248673CF52DB00CED2AD55D4E9CE6E1E71FBCEA648EEu4l7G" TargetMode="External"/><Relationship Id="rId59" Type="http://schemas.openxmlformats.org/officeDocument/2006/relationships/hyperlink" Target="consultantplus://offline/ref=364056543886AAAACE9EB7C0BEE20D9D0656F39BA8CE7DD9CAB759A11E7406AB787D4E3FD27A22D3228B04DF03CC98FD109FE6CE65u0l3G" TargetMode="External"/><Relationship Id="rId67" Type="http://schemas.openxmlformats.org/officeDocument/2006/relationships/hyperlink" Target="consultantplus://offline/ref=364056543886AAAACE9EB7C0BEE20D9D0656F39BA8CE7DD9CAB759A11E7406AB6A7D1631DA74378672D153D201uCl6G" TargetMode="External"/><Relationship Id="rId20" Type="http://schemas.openxmlformats.org/officeDocument/2006/relationships/hyperlink" Target="consultantplus://offline/ref=364056543886AAAACE9EB7C0BEE20D9D0656F39BA8CE7DD9CAB759A11E7406AB787D4E3DDA7D2D8572C4058347908BFC189FE5CF790270F8uDl3G" TargetMode="External"/><Relationship Id="rId41" Type="http://schemas.openxmlformats.org/officeDocument/2006/relationships/hyperlink" Target="consultantplus://offline/ref=364056543886AAAACE9EA9CDA88E5292015EA89EAAC2748696EA5FF6412400FE383D48689939248673CF52DA03CED2AD55D4E9CE6E1E71FBCEA648EEu4l7G" TargetMode="External"/><Relationship Id="rId54" Type="http://schemas.openxmlformats.org/officeDocument/2006/relationships/hyperlink" Target="consultantplus://offline/ref=364056543886AAAACE9EB7C0BEE20D9D0656F291AAC27DD9CAB759A11E7406AB6A7D1631DA74378672D153D201uCl6G" TargetMode="External"/><Relationship Id="rId62" Type="http://schemas.openxmlformats.org/officeDocument/2006/relationships/hyperlink" Target="consultantplus://offline/ref=364056543886AAAACE9EB7C0BEE20D9D0656F39BA8CE7DD9CAB759A11E7406AB787D4E3DDA7D2B807BC4058347908BFC189FE5CF790270F8uDl3G" TargetMode="External"/><Relationship Id="rId70" Type="http://schemas.openxmlformats.org/officeDocument/2006/relationships/hyperlink" Target="consultantplus://offline/ref=364056543886AAAACE9EA9CDA88E5292015EA89EAACC778D9FE05FF6412400FE383D48688B397C8A73C64FD302DB84FC13u8l2G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4056543886AAAACE9EA9CDA88E5292015EA89EABCB768A9FE65FF6412400FE383D48689939248673CF55D706CED2AD55D4E9CE6E1E71FBCEA648EEu4l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8081</Words>
  <Characters>46062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Матерс Юлия Олеговна</dc:creator>
  <cp:keywords/>
  <dc:description/>
  <cp:lastModifiedBy>Завада Оксана Владимировна</cp:lastModifiedBy>
  <cp:revision>2</cp:revision>
  <dcterms:created xsi:type="dcterms:W3CDTF">2023-11-09T06:37:00Z</dcterms:created>
  <dcterms:modified xsi:type="dcterms:W3CDTF">2023-11-09T08:18:00Z</dcterms:modified>
</cp:coreProperties>
</file>