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F75" w:rsidRPr="00B20CC1" w:rsidRDefault="00CE7F75" w:rsidP="00CE7F75">
      <w:pPr>
        <w:autoSpaceDE w:val="0"/>
        <w:autoSpaceDN w:val="0"/>
        <w:adjustRightInd w:val="0"/>
        <w:spacing w:after="0" w:line="240" w:lineRule="auto"/>
        <w:jc w:val="right"/>
        <w:outlineLvl w:val="0"/>
        <w:rPr>
          <w:rFonts w:ascii="Arial" w:hAnsi="Arial" w:cs="Arial"/>
          <w:sz w:val="20"/>
          <w:szCs w:val="20"/>
        </w:rPr>
      </w:pPr>
      <w:r w:rsidRPr="00B20CC1">
        <w:rPr>
          <w:rFonts w:ascii="Arial" w:hAnsi="Arial" w:cs="Arial"/>
          <w:sz w:val="20"/>
          <w:szCs w:val="20"/>
        </w:rPr>
        <w:t>Приложение N 8</w:t>
      </w:r>
    </w:p>
    <w:p w:rsidR="00CE7F75" w:rsidRPr="00B20CC1" w:rsidRDefault="00CE7F75" w:rsidP="00CE7F75">
      <w:pPr>
        <w:autoSpaceDE w:val="0"/>
        <w:autoSpaceDN w:val="0"/>
        <w:adjustRightInd w:val="0"/>
        <w:spacing w:after="0" w:line="240" w:lineRule="auto"/>
        <w:jc w:val="right"/>
        <w:rPr>
          <w:rFonts w:ascii="Arial" w:hAnsi="Arial" w:cs="Arial"/>
          <w:sz w:val="20"/>
          <w:szCs w:val="20"/>
        </w:rPr>
      </w:pPr>
      <w:r w:rsidRPr="00B20CC1">
        <w:rPr>
          <w:rFonts w:ascii="Arial" w:hAnsi="Arial" w:cs="Arial"/>
          <w:sz w:val="20"/>
          <w:szCs w:val="20"/>
        </w:rPr>
        <w:t>к Государственной программе развития</w:t>
      </w:r>
    </w:p>
    <w:p w:rsidR="00CE7F75" w:rsidRPr="00B20CC1" w:rsidRDefault="00CE7F75" w:rsidP="00CE7F75">
      <w:pPr>
        <w:autoSpaceDE w:val="0"/>
        <w:autoSpaceDN w:val="0"/>
        <w:adjustRightInd w:val="0"/>
        <w:spacing w:after="0" w:line="240" w:lineRule="auto"/>
        <w:jc w:val="right"/>
        <w:rPr>
          <w:rFonts w:ascii="Arial" w:hAnsi="Arial" w:cs="Arial"/>
          <w:sz w:val="20"/>
          <w:szCs w:val="20"/>
        </w:rPr>
      </w:pPr>
      <w:r w:rsidRPr="00B20CC1">
        <w:rPr>
          <w:rFonts w:ascii="Arial" w:hAnsi="Arial" w:cs="Arial"/>
          <w:sz w:val="20"/>
          <w:szCs w:val="20"/>
        </w:rPr>
        <w:t>сельского хозяйства и регулирования</w:t>
      </w:r>
    </w:p>
    <w:p w:rsidR="00CE7F75" w:rsidRPr="00B20CC1" w:rsidRDefault="00CE7F75" w:rsidP="00CE7F75">
      <w:pPr>
        <w:autoSpaceDE w:val="0"/>
        <w:autoSpaceDN w:val="0"/>
        <w:adjustRightInd w:val="0"/>
        <w:spacing w:after="0" w:line="240" w:lineRule="auto"/>
        <w:jc w:val="right"/>
        <w:rPr>
          <w:rFonts w:ascii="Arial" w:hAnsi="Arial" w:cs="Arial"/>
          <w:sz w:val="20"/>
          <w:szCs w:val="20"/>
        </w:rPr>
      </w:pPr>
      <w:r w:rsidRPr="00B20CC1">
        <w:rPr>
          <w:rFonts w:ascii="Arial" w:hAnsi="Arial" w:cs="Arial"/>
          <w:sz w:val="20"/>
          <w:szCs w:val="20"/>
        </w:rPr>
        <w:t>рынков сельскохозяйственной продукции,</w:t>
      </w:r>
    </w:p>
    <w:p w:rsidR="00CE7F75" w:rsidRPr="00B20CC1" w:rsidRDefault="00CE7F75" w:rsidP="00CE7F75">
      <w:pPr>
        <w:autoSpaceDE w:val="0"/>
        <w:autoSpaceDN w:val="0"/>
        <w:adjustRightInd w:val="0"/>
        <w:spacing w:after="0" w:line="240" w:lineRule="auto"/>
        <w:jc w:val="right"/>
        <w:rPr>
          <w:rFonts w:ascii="Arial" w:hAnsi="Arial" w:cs="Arial"/>
          <w:sz w:val="20"/>
          <w:szCs w:val="20"/>
        </w:rPr>
      </w:pPr>
      <w:r w:rsidRPr="00B20CC1">
        <w:rPr>
          <w:rFonts w:ascii="Arial" w:hAnsi="Arial" w:cs="Arial"/>
          <w:sz w:val="20"/>
          <w:szCs w:val="20"/>
        </w:rPr>
        <w:t>сырья и продовольствия</w:t>
      </w:r>
    </w:p>
    <w:p w:rsidR="00CE7F75" w:rsidRPr="00B20CC1" w:rsidRDefault="00CE7F75" w:rsidP="00CE7F75">
      <w:pPr>
        <w:autoSpaceDE w:val="0"/>
        <w:autoSpaceDN w:val="0"/>
        <w:adjustRightInd w:val="0"/>
        <w:spacing w:after="0" w:line="240" w:lineRule="auto"/>
        <w:jc w:val="both"/>
        <w:rPr>
          <w:rFonts w:ascii="Arial" w:hAnsi="Arial" w:cs="Arial"/>
          <w:sz w:val="20"/>
          <w:szCs w:val="20"/>
        </w:rPr>
      </w:pP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ПРАВИЛА</w:t>
      </w: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ПРЕДОСТАВЛЕНИЯ И РАСПРЕДЕЛЕНИЯ СУБСИДИЙ ИЗ ФЕДЕРАЛЬНОГО</w:t>
      </w: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БЮДЖЕТА БЮДЖЕТАМ СУБЪЕКТОВ РОССИЙСКОЙ ФЕДЕРАЦИИ</w:t>
      </w: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НА СТИМУЛИРОВАНИЕ РАЗВИТИЯ ПРИОРИТЕТНЫХ ПОДОТРАСЛЕЙ</w:t>
      </w: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АГРОПРОМЫШЛЕННОГО КОМПЛЕКСА И РАЗВИТИЕ МАЛЫХ</w:t>
      </w:r>
    </w:p>
    <w:p w:rsidR="00CE7F75" w:rsidRPr="00B20CC1" w:rsidRDefault="00CE7F75" w:rsidP="00CE7F75">
      <w:pPr>
        <w:autoSpaceDE w:val="0"/>
        <w:autoSpaceDN w:val="0"/>
        <w:adjustRightInd w:val="0"/>
        <w:spacing w:line="240" w:lineRule="auto"/>
        <w:jc w:val="center"/>
        <w:rPr>
          <w:rFonts w:ascii="Arial" w:hAnsi="Arial" w:cs="Arial"/>
          <w:b/>
          <w:bCs/>
          <w:sz w:val="20"/>
          <w:szCs w:val="20"/>
        </w:rPr>
      </w:pPr>
      <w:r w:rsidRPr="00B20CC1">
        <w:rPr>
          <w:rFonts w:ascii="Arial" w:hAnsi="Arial" w:cs="Arial"/>
          <w:b/>
          <w:bCs/>
          <w:sz w:val="20"/>
          <w:szCs w:val="20"/>
        </w:rPr>
        <w:t>ФОРМ ХОЗЯЙСТВОВАНИЯ</w:t>
      </w:r>
    </w:p>
    <w:p w:rsidR="00CE7F75" w:rsidRPr="00B20CC1" w:rsidRDefault="00CE7F75" w:rsidP="00CE7F75">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B20CC1" w:rsidRPr="00B20CC1">
        <w:tc>
          <w:tcPr>
            <w:tcW w:w="60" w:type="dxa"/>
            <w:shd w:val="clear" w:color="auto" w:fill="CED3F1"/>
            <w:tcMar>
              <w:top w:w="0" w:type="dxa"/>
              <w:left w:w="0" w:type="dxa"/>
              <w:bottom w:w="0" w:type="dxa"/>
              <w:right w:w="0" w:type="dxa"/>
            </w:tcMar>
          </w:tcPr>
          <w:p w:rsidR="00CE7F75" w:rsidRPr="00B20CC1" w:rsidRDefault="00CE7F75">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E7F75" w:rsidRPr="00B20CC1" w:rsidRDefault="00CE7F75">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E7F75" w:rsidRPr="00B20CC1" w:rsidRDefault="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Список изменяющих документов</w:t>
            </w:r>
          </w:p>
          <w:p w:rsidR="00CE7F75" w:rsidRPr="00B20CC1" w:rsidRDefault="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(в ред. Постановлений Правительства РФ от 01.12.2022 N 2201,</w:t>
            </w:r>
          </w:p>
          <w:p w:rsidR="00CE7F75" w:rsidRPr="00B20CC1" w:rsidRDefault="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от 18.01.2023 N 42, от 27.03.2023 N 481)</w:t>
            </w:r>
          </w:p>
        </w:tc>
        <w:tc>
          <w:tcPr>
            <w:tcW w:w="113" w:type="dxa"/>
            <w:shd w:val="clear" w:color="auto" w:fill="F4F3F8"/>
            <w:tcMar>
              <w:top w:w="0" w:type="dxa"/>
              <w:left w:w="0" w:type="dxa"/>
              <w:bottom w:w="0" w:type="dxa"/>
              <w:right w:w="0" w:type="dxa"/>
            </w:tcMar>
          </w:tcPr>
          <w:p w:rsidR="00CE7F75" w:rsidRPr="00B20CC1" w:rsidRDefault="00CE7F75">
            <w:pPr>
              <w:autoSpaceDE w:val="0"/>
              <w:autoSpaceDN w:val="0"/>
              <w:adjustRightInd w:val="0"/>
              <w:spacing w:after="0" w:line="240" w:lineRule="auto"/>
              <w:jc w:val="center"/>
              <w:rPr>
                <w:rFonts w:ascii="Arial" w:hAnsi="Arial" w:cs="Arial"/>
                <w:sz w:val="20"/>
                <w:szCs w:val="20"/>
              </w:rPr>
            </w:pPr>
          </w:p>
        </w:tc>
      </w:tr>
    </w:tbl>
    <w:p w:rsidR="00CE7F75" w:rsidRPr="00B20CC1" w:rsidRDefault="00CE7F75" w:rsidP="00CE7F75">
      <w:pPr>
        <w:autoSpaceDE w:val="0"/>
        <w:autoSpaceDN w:val="0"/>
        <w:adjustRightInd w:val="0"/>
        <w:spacing w:after="0" w:line="240" w:lineRule="auto"/>
        <w:jc w:val="center"/>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w:t>
      </w:r>
      <w:proofErr w:type="spellStart"/>
      <w:r w:rsidRPr="00B20CC1">
        <w:rPr>
          <w:rFonts w:ascii="Arial" w:hAnsi="Arial" w:cs="Arial"/>
          <w:sz w:val="20"/>
          <w:szCs w:val="20"/>
        </w:rPr>
        <w:t>подотраслей</w:t>
      </w:r>
      <w:proofErr w:type="spellEnd"/>
      <w:r w:rsidRPr="00B20CC1">
        <w:rPr>
          <w:rFonts w:ascii="Arial" w:hAnsi="Arial" w:cs="Arial"/>
          <w:sz w:val="20"/>
          <w:szCs w:val="20"/>
        </w:rPr>
        <w:t xml:space="preserve"> агропромышленного комплекса и развитие малых форм хозяйствования (далее -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 Понятия, используемые в настоящих Правилах, означают следующее: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0" w:name="Par18"/>
      <w:bookmarkEnd w:id="0"/>
      <w:r w:rsidRPr="00B20CC1">
        <w:rPr>
          <w:rFonts w:ascii="Arial" w:hAnsi="Arial" w:cs="Arial"/>
          <w:sz w:val="20"/>
          <w:szCs w:val="20"/>
        </w:rPr>
        <w:t>а) "грант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w:t>
      </w:r>
      <w:bookmarkStart w:id="1" w:name="_GoBack"/>
      <w:bookmarkEnd w:id="1"/>
      <w:r w:rsidRPr="00B20CC1">
        <w:rPr>
          <w:rFonts w:ascii="Arial" w:hAnsi="Arial" w:cs="Arial"/>
          <w:sz w:val="20"/>
          <w:szCs w:val="20"/>
        </w:rPr>
        <w:t xml:space="preserve">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w:t>
      </w:r>
      <w:proofErr w:type="spellStart"/>
      <w:r w:rsidRPr="00B20CC1">
        <w:rPr>
          <w:rFonts w:ascii="Arial" w:hAnsi="Arial" w:cs="Arial"/>
          <w:sz w:val="20"/>
          <w:szCs w:val="20"/>
        </w:rPr>
        <w:t>микропредприятия</w:t>
      </w:r>
      <w:proofErr w:type="spellEnd"/>
      <w:r w:rsidRPr="00B20CC1">
        <w:rPr>
          <w:rFonts w:ascii="Arial" w:hAnsi="Arial" w:cs="Arial"/>
          <w:sz w:val="20"/>
          <w:szCs w:val="20"/>
        </w:rPr>
        <w:t xml:space="preserve"> или малого предприятия и включенным в единый реестр субъектов малого и среднего предпринимательства в соответствии с Федеральным законом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субъекта Российской Федерации,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реализации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на сельских территориях и территориях сельских агломераций субъекта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 w:name="Par19"/>
      <w:bookmarkEnd w:id="2"/>
      <w:r w:rsidRPr="00B20CC1">
        <w:rPr>
          <w:rFonts w:ascii="Arial" w:hAnsi="Arial" w:cs="Arial"/>
          <w:sz w:val="20"/>
          <w:szCs w:val="20"/>
        </w:rPr>
        <w:t xml:space="preserve">б) "грант на развитие материально-технической базы" - средства, предоставляемые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в целях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 Средства гранта на развитие материально-технической базы могут направляться на осуществление следующих расходов: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lastRenderedPageBreak/>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 w:name="Par21"/>
      <w:bookmarkEnd w:id="3"/>
      <w:r w:rsidRPr="00B20CC1">
        <w:rPr>
          <w:rFonts w:ascii="Arial" w:hAnsi="Arial" w:cs="Arial"/>
          <w:sz w:val="20"/>
          <w:szCs w:val="20"/>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субъекта Российской Федерации или органом исполнительной власти субъекта Российской Федерации, уполномоченным высшим исполнительным органом субъекта Российской Федерации (далее - уполномоченный орган);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 w:name="Par23"/>
      <w:bookmarkEnd w:id="4"/>
      <w:r w:rsidRPr="00B20CC1">
        <w:rPr>
          <w:rFonts w:ascii="Arial" w:hAnsi="Arial" w:cs="Arial"/>
          <w:sz w:val="20"/>
          <w:szCs w:val="20"/>
        </w:rPr>
        <w:t xml:space="preserve">приобретение и монтаж оборудования для рыбоводной инфраструктуры и товарной </w:t>
      </w:r>
      <w:proofErr w:type="spellStart"/>
      <w:r w:rsidRPr="00B20CC1">
        <w:rPr>
          <w:rFonts w:ascii="Arial" w:hAnsi="Arial" w:cs="Arial"/>
          <w:sz w:val="20"/>
          <w:szCs w:val="20"/>
        </w:rPr>
        <w:t>аквакультуры</w:t>
      </w:r>
      <w:proofErr w:type="spellEnd"/>
      <w:r w:rsidRPr="00B20CC1">
        <w:rPr>
          <w:rFonts w:ascii="Arial" w:hAnsi="Arial" w:cs="Arial"/>
          <w:sz w:val="20"/>
          <w:szCs w:val="20"/>
        </w:rPr>
        <w:t xml:space="preserve"> (товарного рыбоводства). Перечень указанного оборудования утверждается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5" w:name="Par24"/>
      <w:bookmarkEnd w:id="5"/>
      <w:r w:rsidRPr="00B20CC1">
        <w:rPr>
          <w:rFonts w:ascii="Arial" w:hAnsi="Arial" w:cs="Arial"/>
          <w:sz w:val="20"/>
          <w:szCs w:val="20"/>
        </w:rPr>
        <w:t xml:space="preserve">погашение не более 20 процентов привлекаемого на реализацию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уплата процентов по кредиту, указанному в абзаце шестом настоящего подпункта, в течение 18 месяцев со дня получения гранта на развитие материально-технической базы;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доставка оборудования, техники и специализированного транспорта, указанных в абзацах третьем - пятом настоящего подпункта, в случае если сельскохозяйственный потребительский кооператив осуществляет деятельность в субъектах Российской Федерации, относящихся к районам Крайнего Севера и местностям, приравненным к районам Крайнего Севера, предусмотренным перечнем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утвержденным постановлением Правительства Российской Федерации от 16 ноября 2021 г.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w:t>
      </w:r>
      <w:r w:rsidRPr="00B20CC1">
        <w:rPr>
          <w:rFonts w:ascii="Arial" w:hAnsi="Arial" w:cs="Arial"/>
          <w:sz w:val="20"/>
          <w:szCs w:val="20"/>
        </w:rPr>
        <w:lastRenderedPageBreak/>
        <w:t>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 (далее - районы Крайнего Севера и приравненные к ним местности);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6" w:name="Par28"/>
      <w:bookmarkEnd w:id="6"/>
      <w:r w:rsidRPr="00B20CC1">
        <w:rPr>
          <w:rFonts w:ascii="Arial" w:hAnsi="Arial" w:cs="Arial"/>
          <w:sz w:val="20"/>
          <w:szCs w:val="20"/>
        </w:rPr>
        <w:t xml:space="preserve">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в целях развития на сельских территориях и на территориях сельских агломераций субъекта Российской Федерации малого и среднего предпринимательства,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определяемый субъектом Российской Федерации, но не позднее 24 месяцев со дня предоставления гранта. При этом средства гранта на развитие семейной фермы могут направляться на осуществление следующих расходов: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земельных участков из земель сельскохозяйственного назначения, находящихся в муниципальной собственности;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7" w:name="Par32"/>
      <w:bookmarkEnd w:id="7"/>
      <w:r w:rsidRPr="00B20CC1">
        <w:rPr>
          <w:rFonts w:ascii="Arial" w:hAnsi="Arial" w:cs="Arial"/>
          <w:sz w:val="20"/>
          <w:szCs w:val="20"/>
        </w:rP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- 500 условных голов;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рыбопосадочного материала;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8" w:name="Par35"/>
      <w:bookmarkEnd w:id="8"/>
      <w:r w:rsidRPr="00B20CC1">
        <w:rPr>
          <w:rFonts w:ascii="Arial" w:hAnsi="Arial" w:cs="Arial"/>
          <w:sz w:val="20"/>
          <w:szCs w:val="20"/>
        </w:rPr>
        <w:t>приобретение снегоходных средств, в случае если семейная ферма осуществляет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9" w:name="Par36"/>
      <w:bookmarkEnd w:id="9"/>
      <w:r w:rsidRPr="00B20CC1">
        <w:rPr>
          <w:rFonts w:ascii="Arial" w:hAnsi="Arial" w:cs="Arial"/>
          <w:sz w:val="20"/>
          <w:szCs w:val="20"/>
        </w:rPr>
        <w:t xml:space="preserve">погашение не более 20 процентов привлекаемого на реализацию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уплата процентов по кредиту, указанному в абзаце девятом настоящего подпункта, в течение 18 месяцев со дня получения гранта на развитие семейной фермы;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уплата расходов, связанных с доставкой имущества, указанного в абзацах пятом - восьмом настоящего подпункта, в случае если семейная ферма осуществляет деятельность в субъектах Российской Федерации, относящихся к районам Крайнего Севера и приравненным к ним местностям;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lastRenderedPageBreak/>
        <w:t>приобретение автономных источников электро- и газоснабжения, обустройство автономных источников водоснабжения;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 "малые формы хозяйствования" - крестьянские (фермерские) хозяйства, созданные в соответствии с Федеральным законом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части 1 статьи 3 Федерального закона "О развитии сельского хозяйства";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е) "плановые показатели деятельности" - производственные и экономические показатели, включаемые в проект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(в том числе количество новых работников, трудоустроенных на постоянную работу, сведения о которых подтверждаются справкой налогового 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проект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предусмотренный подпунктом "б" настоящего пункта. Внесение изменений в плановые показатели деятельности осуществляется в порядке, установленном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ж) "приоритетная </w:t>
      </w:r>
      <w:proofErr w:type="spellStart"/>
      <w:r w:rsidRPr="00B20CC1">
        <w:rPr>
          <w:rFonts w:ascii="Arial" w:hAnsi="Arial" w:cs="Arial"/>
          <w:sz w:val="20"/>
          <w:szCs w:val="20"/>
        </w:rPr>
        <w:t>подотрасль</w:t>
      </w:r>
      <w:proofErr w:type="spellEnd"/>
      <w:r w:rsidRPr="00B20CC1">
        <w:rPr>
          <w:rFonts w:ascii="Arial" w:hAnsi="Arial" w:cs="Arial"/>
          <w:sz w:val="20"/>
          <w:szCs w:val="20"/>
        </w:rPr>
        <w:t xml:space="preserve">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производство льна-долгунца и (или) технической конопли;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производство молока;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развитие специализированного мясного скотоводства;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развитие овцеводства и козоводства;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глубокая переработка зерна;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переработка молока сырого крупного рогатого скота, козьего и овечьего на пищевую продукцию;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развитие малых форм хозяйствования.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Приоритетные направления по соответствующему субъекту Российской Федерации определяются в соглашении о предоставлении из федерального бюджета бюджету субъекта Российской Федерации субсидии, заключаемом между Министерством сельского хозяйства Российской Федерации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lastRenderedPageBreak/>
        <w:t>Предложения по приоритетным направлениям на очередной финансовый год направляются субъектами Российской Федерации в Министерство сельского хозяйства Российской Федерации до 15 июля текущего финансового года;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з) "проект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 документ (бизнес-план), представляемый в региональную конкурсную комиссию по форме и в порядке, которые установлены уполномоченным органом, а начиная с 2024 года - по форме, установленной Министерством сельского хозяйства Российской Федерации, включающий перечень расходов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согласованный уполномоченным органом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а также процедура согласования перечня затрат устанавливаются уполномоченным органом. Получатель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вправе проводить операции по расходованию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исключительно с согласия уполномоченного органа. Начиная с 2024 года критерии отбора проектов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определяются Министерством сельского хозяйства Российской Федерации. Проект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и) "проект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 документ (бизнес-план), представляемый в региональную конкурсную комиссию по форме и в порядке, которые установлены уполномоченным органом, а начиная с 2024 года - по форме, установленной Министерством сельского хозяйства Российской Федерации, в который включаются направления расходов и условия использования грантов, предусмотренные подпунктами "б" и "в" настоящего пункта, а также плановые показатели деятельности, обязательство по исполнению которых включается в соглашение о предоставлении гранта. Начиная с 2024 года критерии отбора проектов </w:t>
      </w:r>
      <w:proofErr w:type="spellStart"/>
      <w:r w:rsidRPr="00B20CC1">
        <w:rPr>
          <w:rFonts w:ascii="Arial" w:hAnsi="Arial" w:cs="Arial"/>
          <w:sz w:val="20"/>
          <w:szCs w:val="20"/>
        </w:rPr>
        <w:t>грантополучателей</w:t>
      </w:r>
      <w:proofErr w:type="spellEnd"/>
      <w:r w:rsidRPr="00B20CC1">
        <w:rPr>
          <w:rFonts w:ascii="Arial" w:hAnsi="Arial" w:cs="Arial"/>
          <w:sz w:val="20"/>
          <w:szCs w:val="20"/>
        </w:rPr>
        <w:t xml:space="preserve"> определяются Министерством сельского хозяйства Российской Федерации. Проект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может быть направлен в уполномоченный орган в электронном виде в порядке, установленном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к) "региональная конкурсная комиссия" - конкурсная комиссия, создаваемая высшим исполнительным органом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w:t>
      </w:r>
      <w:proofErr w:type="spellStart"/>
      <w:r w:rsidRPr="00B20CC1">
        <w:rPr>
          <w:rFonts w:ascii="Arial" w:hAnsi="Arial" w:cs="Arial"/>
          <w:sz w:val="20"/>
          <w:szCs w:val="20"/>
        </w:rPr>
        <w:t>грантополучателей</w:t>
      </w:r>
      <w:proofErr w:type="spellEnd"/>
      <w:r w:rsidRPr="00B20CC1">
        <w:rPr>
          <w:rFonts w:ascii="Arial" w:hAnsi="Arial" w:cs="Arial"/>
          <w:sz w:val="20"/>
          <w:szCs w:val="20"/>
        </w:rPr>
        <w:t xml:space="preserve"> и проектов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форме очного собеседования и (или) видео-конференц-связи с учетом приоритетности рассмотрения проектов по развитию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л) "сад интенсивного типа" - сады семечковые, косточковые с соблюдением </w:t>
      </w:r>
      <w:proofErr w:type="spellStart"/>
      <w:r w:rsidRPr="00B20CC1">
        <w:rPr>
          <w:rFonts w:ascii="Arial" w:hAnsi="Arial" w:cs="Arial"/>
          <w:sz w:val="20"/>
          <w:szCs w:val="20"/>
        </w:rPr>
        <w:t>сорто</w:t>
      </w:r>
      <w:proofErr w:type="spellEnd"/>
      <w:r w:rsidRPr="00B20CC1">
        <w:rPr>
          <w:rFonts w:ascii="Arial" w:hAnsi="Arial" w:cs="Arial"/>
          <w:sz w:val="20"/>
          <w:szCs w:val="20"/>
        </w:rPr>
        <w:t>-подвойных комбинаций и с плотностью посадки от 800 растений на 1 гектар и более;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м) "сельские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н)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lastRenderedPageBreak/>
        <w:t>о)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 сельскохозяйственной кооперации", или потребительское общество (кооператив),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 "семейная ферма" - крестьянское (фермерское) хозяйство, число членов которого составляет 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субъекта Российской Федерации,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субъекта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область и Псковская область;</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0" w:name="Par64"/>
      <w:bookmarkEnd w:id="10"/>
      <w:r w:rsidRPr="00B20CC1">
        <w:rPr>
          <w:rFonts w:ascii="Arial" w:hAnsi="Arial" w:cs="Arial"/>
          <w:sz w:val="20"/>
          <w:szCs w:val="20"/>
        </w:rPr>
        <w:t xml:space="preserve">3. Субсидии предоставляются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субсидий из бюджета субъекта Российской Федерации местным бюджетам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 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программы, средства, получатели средств), на финансовое обеспечение (возмещение) части затрат (без учета налога на добавленную стоимость), понесенных в рамках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субъекта Российской Федерации при реализации направлений, указанных в пункте 5 настоящих Правил.</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Возмещение части прямых понесенных затрат на создание и (или) модернизацию объектов агропромышленного комплекса в соответствии с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возмещение части прямых понесенных затрат на создание и (или) модернизацию объектов по переработке сельскохозяйственной продукции в соответствии с постановлением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в том числе в полном объеме,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на реализацию которого были предоставлены средства в соответствии с подпунктами "г", "д" и "з" пункта 5 настоящих Правил, не допускается.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пункте 3 настоящих Правил.</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1" w:name="Par68"/>
      <w:bookmarkEnd w:id="11"/>
      <w:r w:rsidRPr="00B20CC1">
        <w:rPr>
          <w:rFonts w:ascii="Arial" w:hAnsi="Arial" w:cs="Arial"/>
          <w:sz w:val="20"/>
          <w:szCs w:val="20"/>
        </w:rPr>
        <w:t>5. Средства предоставляются: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2" w:name="Par69"/>
      <w:bookmarkEnd w:id="12"/>
      <w:r w:rsidRPr="00B20CC1">
        <w:rPr>
          <w:rFonts w:ascii="Arial" w:hAnsi="Arial" w:cs="Arial"/>
          <w:sz w:val="20"/>
          <w:szCs w:val="20"/>
        </w:rP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w:t>
      </w:r>
      <w:proofErr w:type="spellStart"/>
      <w:r w:rsidRPr="00B20CC1">
        <w:rPr>
          <w:rFonts w:ascii="Arial" w:hAnsi="Arial" w:cs="Arial"/>
          <w:sz w:val="20"/>
          <w:szCs w:val="20"/>
        </w:rPr>
        <w:t>софинансирование</w:t>
      </w:r>
      <w:proofErr w:type="spellEnd"/>
      <w:r w:rsidRPr="00B20CC1">
        <w:rPr>
          <w:rFonts w:ascii="Arial" w:hAnsi="Arial" w:cs="Arial"/>
          <w:sz w:val="20"/>
          <w:szCs w:val="20"/>
        </w:rPr>
        <w:t xml:space="preserve">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w:t>
      </w:r>
      <w:proofErr w:type="spellStart"/>
      <w:r w:rsidRPr="00B20CC1">
        <w:rPr>
          <w:rFonts w:ascii="Arial" w:hAnsi="Arial" w:cs="Arial"/>
          <w:sz w:val="20"/>
          <w:szCs w:val="20"/>
        </w:rPr>
        <w:t>подотраслей</w:t>
      </w:r>
      <w:proofErr w:type="spellEnd"/>
      <w:r w:rsidRPr="00B20CC1">
        <w:rPr>
          <w:rFonts w:ascii="Arial" w:hAnsi="Arial" w:cs="Arial"/>
          <w:sz w:val="20"/>
          <w:szCs w:val="20"/>
        </w:rPr>
        <w:t xml:space="preserve"> агропромышленного комплекса (за исключением приоритетного направления по производству молока), - по ставке на 1 голову, и (или) 1 гектар, и (или) 1 тонну, а также гражданам, ведущим личное подсобное хозяйство и применяющим специальный налоговый режим "Налог на профессиональный доход", на финансовое обеспечение (возмещение) части затрат на </w:t>
      </w:r>
      <w:proofErr w:type="spellStart"/>
      <w:r w:rsidRPr="00B20CC1">
        <w:rPr>
          <w:rFonts w:ascii="Arial" w:hAnsi="Arial" w:cs="Arial"/>
          <w:sz w:val="20"/>
          <w:szCs w:val="20"/>
        </w:rPr>
        <w:t>софинансирование</w:t>
      </w:r>
      <w:proofErr w:type="spellEnd"/>
      <w:r w:rsidRPr="00B20CC1">
        <w:rPr>
          <w:rFonts w:ascii="Arial" w:hAnsi="Arial" w:cs="Arial"/>
          <w:sz w:val="20"/>
          <w:szCs w:val="20"/>
        </w:rPr>
        <w:t xml:space="preserve">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направлений по производству молока, развитию специализированного мясного скотоводства, развитию овцеводства и козоводства, - по ставке на 1 голову и (или) на 1 тонну;</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3" w:name="Par71"/>
      <w:bookmarkEnd w:id="13"/>
      <w:r w:rsidRPr="00B20CC1">
        <w:rPr>
          <w:rFonts w:ascii="Arial" w:hAnsi="Arial" w:cs="Arial"/>
          <w:sz w:val="20"/>
          <w:szCs w:val="20"/>
        </w:rPr>
        <w:t xml:space="preserve">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за исключением закладки и ухода за виноградниками,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w:t>
      </w:r>
      <w:proofErr w:type="spellStart"/>
      <w:r w:rsidRPr="00B20CC1">
        <w:rPr>
          <w:rFonts w:ascii="Arial" w:hAnsi="Arial" w:cs="Arial"/>
          <w:sz w:val="20"/>
          <w:szCs w:val="20"/>
        </w:rPr>
        <w:t>непредоставления</w:t>
      </w:r>
      <w:proofErr w:type="spellEnd"/>
      <w:r w:rsidRPr="00B20CC1">
        <w:rPr>
          <w:rFonts w:ascii="Arial" w:hAnsi="Arial" w:cs="Arial"/>
          <w:sz w:val="20"/>
          <w:szCs w:val="20"/>
        </w:rPr>
        <w:t xml:space="preserve"> соответствующей субсидии в предшествующем финансовом году на 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 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на финансовое обеспечение (возмещение) части затрат на техническое перевооружение производства получателей средств в рамках приоритетных </w:t>
      </w:r>
      <w:proofErr w:type="spellStart"/>
      <w:r w:rsidRPr="00B20CC1">
        <w:rPr>
          <w:rFonts w:ascii="Arial" w:hAnsi="Arial" w:cs="Arial"/>
          <w:sz w:val="20"/>
          <w:szCs w:val="20"/>
        </w:rPr>
        <w:t>подотраслей</w:t>
      </w:r>
      <w:proofErr w:type="spellEnd"/>
      <w:r w:rsidRPr="00B20CC1">
        <w:rPr>
          <w:rFonts w:ascii="Arial" w:hAnsi="Arial" w:cs="Arial"/>
          <w:sz w:val="20"/>
          <w:szCs w:val="20"/>
        </w:rPr>
        <w:t xml:space="preserve"> агропромышленного комплекса - в размере не более 40 процентов фактически осуществленных получателями средств расходов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за исключением затрат, на возмещение которых предоставлены средства в соответствии с постановлением Правительства Российской Федерации от 27 декабря 2012 г. N 1432 "Об утверждении Правил предоставления субсидий производителям сельскохозяйственной техники" 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4" w:name="Par73"/>
      <w:bookmarkEnd w:id="14"/>
      <w:r w:rsidRPr="00B20CC1">
        <w:rPr>
          <w:rFonts w:ascii="Arial" w:hAnsi="Arial" w:cs="Arial"/>
          <w:sz w:val="20"/>
          <w:szCs w:val="20"/>
        </w:rPr>
        <w:t xml:space="preserve">на финансовое обеспечение (возмещение) части затрат на прирост собственного производства </w:t>
      </w:r>
      <w:proofErr w:type="spellStart"/>
      <w:r w:rsidRPr="00B20CC1">
        <w:rPr>
          <w:rFonts w:ascii="Arial" w:hAnsi="Arial" w:cs="Arial"/>
          <w:sz w:val="20"/>
          <w:szCs w:val="20"/>
        </w:rPr>
        <w:t>льно</w:t>
      </w:r>
      <w:proofErr w:type="spellEnd"/>
      <w:r w:rsidRPr="00B20CC1">
        <w:rPr>
          <w:rFonts w:ascii="Arial" w:hAnsi="Arial" w:cs="Arial"/>
          <w:sz w:val="20"/>
          <w:szCs w:val="20"/>
        </w:rPr>
        <w:t xml:space="preserve">- и (или) </w:t>
      </w:r>
      <w:proofErr w:type="spellStart"/>
      <w:r w:rsidRPr="00B20CC1">
        <w:rPr>
          <w:rFonts w:ascii="Arial" w:hAnsi="Arial" w:cs="Arial"/>
          <w:sz w:val="20"/>
          <w:szCs w:val="20"/>
        </w:rPr>
        <w:t>пеньковолокна</w:t>
      </w:r>
      <w:proofErr w:type="spellEnd"/>
      <w:r w:rsidRPr="00B20CC1">
        <w:rPr>
          <w:rFonts w:ascii="Arial" w:hAnsi="Arial" w:cs="Arial"/>
          <w:sz w:val="20"/>
          <w:szCs w:val="20"/>
        </w:rPr>
        <w:t xml:space="preserve">, и (или) тресты льняной, и (или) тресты конопляной - по ставке на 1 тонну реализованного и (или) отгруженного получателями средств на переработку </w:t>
      </w:r>
      <w:proofErr w:type="spellStart"/>
      <w:r w:rsidRPr="00B20CC1">
        <w:rPr>
          <w:rFonts w:ascii="Arial" w:hAnsi="Arial" w:cs="Arial"/>
          <w:sz w:val="20"/>
          <w:szCs w:val="20"/>
        </w:rPr>
        <w:t>льно</w:t>
      </w:r>
      <w:proofErr w:type="spellEnd"/>
      <w:r w:rsidRPr="00B20CC1">
        <w:rPr>
          <w:rFonts w:ascii="Arial" w:hAnsi="Arial" w:cs="Arial"/>
          <w:sz w:val="20"/>
          <w:szCs w:val="20"/>
        </w:rPr>
        <w:t xml:space="preserve">- и (или) </w:t>
      </w:r>
      <w:proofErr w:type="spellStart"/>
      <w:r w:rsidRPr="00B20CC1">
        <w:rPr>
          <w:rFonts w:ascii="Arial" w:hAnsi="Arial" w:cs="Arial"/>
          <w:sz w:val="20"/>
          <w:szCs w:val="20"/>
        </w:rPr>
        <w:t>пеньковолокна</w:t>
      </w:r>
      <w:proofErr w:type="spellEnd"/>
      <w:r w:rsidRPr="00B20CC1">
        <w:rPr>
          <w:rFonts w:ascii="Arial" w:hAnsi="Arial" w:cs="Arial"/>
          <w:sz w:val="20"/>
          <w:szCs w:val="20"/>
        </w:rPr>
        <w:t>, и (или) тресты льняной, и (или) тресты конопляной;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5" w:name="Par74"/>
      <w:bookmarkEnd w:id="15"/>
      <w:r w:rsidRPr="00B20CC1">
        <w:rPr>
          <w:rFonts w:ascii="Arial" w:hAnsi="Arial" w:cs="Arial"/>
          <w:sz w:val="20"/>
          <w:szCs w:val="20"/>
        </w:rPr>
        <w:t>в)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прирост производства овец и коз на убой (в живом весе), реализованных и (или) отгруженных получателями средств на собственную переработку и (или) переработку юридическим лицам и индивидуальным предпринимателям, расположенным на территории Российской Федерации, - по ставке на 1 килограмм живого веса;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6" w:name="Par75"/>
      <w:bookmarkEnd w:id="16"/>
      <w:r w:rsidRPr="00B20CC1">
        <w:rPr>
          <w:rFonts w:ascii="Arial" w:hAnsi="Arial" w:cs="Arial"/>
          <w:sz w:val="20"/>
          <w:szCs w:val="20"/>
        </w:rPr>
        <w:t>г) крестьянским (фермерским) хозяйствам и индивидуальным предпринимателям, являющимся главами крестьянских (фермерских) хозяйств: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7" w:name="Par76"/>
      <w:bookmarkEnd w:id="17"/>
      <w:r w:rsidRPr="00B20CC1">
        <w:rPr>
          <w:rFonts w:ascii="Arial" w:hAnsi="Arial" w:cs="Arial"/>
          <w:sz w:val="20"/>
          <w:szCs w:val="20"/>
        </w:rPr>
        <w:t xml:space="preserve">в виде грантов на развитие семейной фермы - в размере, не превышающем 30 млн. рублей, но не более 60 процентов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(для субъектов Российской Федерации, входящих в состав Дальневосточного федерального округа, - не более 70 процентов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При этом часть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(не более 20 процентов) может быть обеспечена за счет средств субъекта Российской Федерации. При использовании средств гранта на цели, указанные в абзаце девятом подпункта "в" пункта 2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Срок использования гранта на развитие семейной фермы составляет не более 24 месяцев со дня его получения;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8" w:name="Par77"/>
      <w:bookmarkEnd w:id="18"/>
      <w:r w:rsidRPr="00B20CC1">
        <w:rPr>
          <w:rFonts w:ascii="Arial" w:hAnsi="Arial" w:cs="Arial"/>
          <w:sz w:val="20"/>
          <w:szCs w:val="20"/>
        </w:rPr>
        <w:t>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пунктом 1 приложения N 9 к Государственной программе, в размере, указанном в пункте 6 приложения N 9 к Государственной программе;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19" w:name="Par78"/>
      <w:bookmarkEnd w:id="19"/>
      <w:r w:rsidRPr="00B20CC1">
        <w:rPr>
          <w:rFonts w:ascii="Arial" w:hAnsi="Arial" w:cs="Arial"/>
          <w:sz w:val="20"/>
          <w:szCs w:val="20"/>
        </w:rPr>
        <w:t>д) сельскохозяйственным потребительским кооперативам, за исключением сельскохозяйственных кредитных потребительских кооперативов: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0" w:name="Par79"/>
      <w:bookmarkEnd w:id="20"/>
      <w:r w:rsidRPr="00B20CC1">
        <w:rPr>
          <w:rFonts w:ascii="Arial" w:hAnsi="Arial" w:cs="Arial"/>
          <w:sz w:val="20"/>
          <w:szCs w:val="20"/>
        </w:rPr>
        <w:t xml:space="preserve">в виде грантов на развитие материально-технической базы - в сумме, не превышающей 70 млн. рублей, но не более 60 процентов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(для субъектов Российской Федерации, входящих в состав Дальневосточного федерального округа, - не более 70 процентов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При этом часть стоимости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(не более 20 процентов) может быть обеспечена за счет средств субъекта Российской Федерации. При использовании средств гранта на цели, указанные в абзаце шестом подпункта "б" пункта 2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 не более 90 процентов указанных затрат). Срок использования гранта на развитие материально-технической базы составляет не более 24 месяцев со дня его получения;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1" w:name="Par80"/>
      <w:bookmarkEnd w:id="21"/>
      <w:r w:rsidRPr="00B20CC1">
        <w:rPr>
          <w:rFonts w:ascii="Arial" w:hAnsi="Arial" w:cs="Arial"/>
          <w:sz w:val="20"/>
          <w:szCs w:val="20"/>
        </w:rPr>
        <w:t>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пунктом 1 приложения N 9 к Государственной программе, в размере, указанном в пункте 6 приложения N 9 к Государственной программе;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2" w:name="Par81"/>
      <w:bookmarkEnd w:id="22"/>
      <w:r w:rsidRPr="00B20CC1">
        <w:rPr>
          <w:rFonts w:ascii="Arial" w:hAnsi="Arial" w:cs="Arial"/>
          <w:sz w:val="20"/>
          <w:szCs w:val="20"/>
        </w:rPr>
        <w:t>е) гражданам, ведущим личное подсобное хозяйство, -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пунктом 1 приложения N 9 к Государственной программе, в размере, указанном в пункте 6 приложения N 9 к Государственной программе;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ж)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подпункте "а", абзаце втором подпункта "б" и подпункте "к" настоящего пункта;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3" w:name="Par83"/>
      <w:bookmarkEnd w:id="23"/>
      <w:r w:rsidRPr="00B20CC1">
        <w:rPr>
          <w:rFonts w:ascii="Arial" w:hAnsi="Arial" w:cs="Arial"/>
          <w:sz w:val="20"/>
          <w:szCs w:val="20"/>
        </w:rPr>
        <w:t>з) сельскохозяйственным товаропроизводителям - в виде грантов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размере, не превышающем 30 млн. рублей, но не более 25 процентов стоимости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Срок использования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составляет не более 24 месяцев со дня его получения. Грант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может быть направлен на приобретение, создание и модернизацию объектов, предназначенных для производства, хранения, переработки и реализации сельскохозяйственной продукции, комплектацию указанных объектов техникой, транспортом и оборудованием, приобретение сельскохозяйственных животных (кроме свиней) и птицы. Допускается направление средств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на уплату процентов по кредиту, привлеченному на реализацию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течение не более чем 18 месяцев с даты получения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Планируемое маточное поголовье крупного рогатого скота, предусмотренное проектом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направленным на развитие крупного рогатого скота, не должно превышать 400 голов. Не менее 70 процентов стоимости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должны быть обеспечены средствами привлекаемого на реализацию указанного проекта инвестиционного кредита, не более 25 процентов стоимости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обеспечиваются средствами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не менее 5 процентов стоимости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обеспечиваются собственными средствами получателя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Средства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не могут быть направлены на завершение проектов в сфере агропромышленного комплекса, реализация которых начата до получения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за исключением случаев, когда реализация проекта начата в текущем финансовом году, при условии, что средства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не дублируют затраты, финансирование которых осуществлялось в рамках ранее начатого проекта;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4" w:name="Par84"/>
      <w:bookmarkEnd w:id="24"/>
      <w:r w:rsidRPr="00B20CC1">
        <w:rPr>
          <w:rFonts w:ascii="Arial" w:hAnsi="Arial" w:cs="Arial"/>
          <w:sz w:val="20"/>
          <w:szCs w:val="20"/>
        </w:rPr>
        <w:t>и)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и (или) первичную и (или) последующую (промышленную) переработку сельскохозяйственной продукции: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 по ставке на 1 тонну переработанного молока;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 - по ставке на 1 тонну переработанного зерна;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5" w:name="Par87"/>
      <w:bookmarkEnd w:id="25"/>
      <w:r w:rsidRPr="00B20CC1">
        <w:rPr>
          <w:rFonts w:ascii="Arial" w:hAnsi="Arial" w:cs="Arial"/>
          <w:sz w:val="20"/>
          <w:szCs w:val="20"/>
        </w:rPr>
        <w:t>к)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 - на финансовое обеспечение (возмещение)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6. Средства предоставляются получателям средств: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а) по направлениям, указанным в подпунктах "а" - "в" пункта 2 настоящих Правил, с учетом следующих условий: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приобретение имущества, ранее приобретенного с использованием средств государственной поддержки, за счет средств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гранта на развитие материально-технической базы и гранта на развитие семейной фермы не допускается;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получение гранта на развитие семейной фермы, гранта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возможно при условии завершения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на который ранее был получен соответствующий грант, отсутствия внесения изменений в плановые показатели деятельности ранее реализованного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 участием средств гранта на развитие семейной фермы, гранта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либо при условии внесения изменений в плановые показатели деятельности ранее реализованного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с участием средств гранта на развитие семейной фермы, гранта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вследствие наступления обстоятельств непреодолимой силы не более чем на 10 процентов;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срок использования гранта на развитие семейной фермы, гранта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на развитие семейной фермы, гранта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является документальное подтверждение </w:t>
      </w:r>
      <w:proofErr w:type="spellStart"/>
      <w:r w:rsidRPr="00B20CC1">
        <w:rPr>
          <w:rFonts w:ascii="Arial" w:hAnsi="Arial" w:cs="Arial"/>
          <w:sz w:val="20"/>
          <w:szCs w:val="20"/>
        </w:rPr>
        <w:t>грантополучателем</w:t>
      </w:r>
      <w:proofErr w:type="spellEnd"/>
      <w:r w:rsidRPr="00B20CC1">
        <w:rPr>
          <w:rFonts w:ascii="Arial" w:hAnsi="Arial" w:cs="Arial"/>
          <w:sz w:val="20"/>
          <w:szCs w:val="20"/>
        </w:rPr>
        <w:t xml:space="preserve"> наступления обстоятельств непреодолимой силы, препятствующих использованию средств гранта в установленный срок;</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грантополучатель</w:t>
      </w:r>
      <w:proofErr w:type="spellEnd"/>
      <w:r w:rsidRPr="00B20CC1">
        <w:rPr>
          <w:rFonts w:ascii="Arial" w:hAnsi="Arial" w:cs="Arial"/>
          <w:sz w:val="20"/>
          <w:szCs w:val="20"/>
        </w:rPr>
        <w:t xml:space="preserve"> обязуется осуществлять свою деятельность и представлять отчетность о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а также о сохранении созданных для трудоустройства на постоянную работу новых работников рабочих мест в рамках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в уполномоченный орган в течение не менее чем 5 лет со дня получения гранта на развитие семейной фермы, гранта на развитие материально-технической базы;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на дату, определяемую уполномоченным органом, у заявителя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сельскохозяйственные товаропроизводители,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получатели гранта "</w:t>
      </w:r>
      <w:proofErr w:type="spellStart"/>
      <w:r w:rsidRPr="00B20CC1">
        <w:rPr>
          <w:rFonts w:ascii="Arial" w:hAnsi="Arial" w:cs="Arial"/>
          <w:sz w:val="20"/>
          <w:szCs w:val="20"/>
        </w:rPr>
        <w:t>Агростартап</w:t>
      </w:r>
      <w:proofErr w:type="spellEnd"/>
      <w:r w:rsidRPr="00B20CC1">
        <w:rPr>
          <w:rFonts w:ascii="Arial" w:hAnsi="Arial" w:cs="Arial"/>
          <w:sz w:val="20"/>
          <w:szCs w:val="20"/>
        </w:rPr>
        <w:t>",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сельскохозяйственные потребительские кооперативы - получатели гранта на развитие материально-технической базы, реализовавшие проект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в полном объеме и достигшие плановых показателей деятельности, могут повторно получить грант на развитие материально-технической базы не ранее чем через 36 месяцев с даты получения предыдущего гранта;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сельскохозяйственные товаропроизводители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могут повторно получить грант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при условии достижения плановых показателей деятельности ранее реализованного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полном объеме, но не ранее чем через 36 месяцев с даты получения предыдущего гранта;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грант на развитие семейной фермы, грант на развитие материально-технической базы, грант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предоставляются из средств бюджета того субъекта Российской Федерации, на сельской территории или территории сельской агломерации которого зарегистрирован и осуществляет деятельность сельскохозяйственный товаропроизводитель;</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средства гранта на развитие семейной фермы, на развитие материально-технической базы,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не предоставляются на финансовое обеспечение (возмещение) части затрат на закладку и (или) уход за виноградниками;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получателями гранта на развитие семейной фермы,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должен быть обеспечен ежегодный прирост объема производства сельскохозяйственной продукции в течение не менее чем 5 лет с даты получения гранта;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получателями гранта на развитие материально-технической базы должен быть обеспечен ежегодный прирост объема реализации сельскохозяйственной продукции в течение не менее чем 5 лет с даты получения гранта;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б) по направлениям, указанным в подпунктах "а" - "в" и "к" пункта 5 настоящих Правил, с учетом следующих условий соответственно:</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6" w:name="Par104"/>
      <w:bookmarkEnd w:id="26"/>
      <w:r w:rsidRPr="00B20CC1">
        <w:rPr>
          <w:rFonts w:ascii="Arial" w:hAnsi="Arial" w:cs="Arial"/>
          <w:sz w:val="20"/>
          <w:szCs w:val="20"/>
        </w:rPr>
        <w:t>принятие получателем средств обязательств о достижении в отчетном финансовом году результатов использования средств в соответствии с заключенным между уполномоченным органом и получателем средств соглашением;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7" w:name="Par105"/>
      <w:bookmarkEnd w:id="27"/>
      <w:r w:rsidRPr="00B20CC1">
        <w:rPr>
          <w:rFonts w:ascii="Arial" w:hAnsi="Arial" w:cs="Arial"/>
          <w:sz w:val="20"/>
          <w:szCs w:val="20"/>
        </w:rPr>
        <w:t xml:space="preserve">внесение удобрений, используемых при производстве конкретного вида продукции растениеводства в рамках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(за исключением приоритетного направления по закладке и уходу за многолетними насаждениями);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8" w:name="Par106"/>
      <w:bookmarkEnd w:id="28"/>
      <w:r w:rsidRPr="00B20CC1">
        <w:rPr>
          <w:rFonts w:ascii="Arial" w:hAnsi="Arial" w:cs="Arial"/>
          <w:sz w:val="20"/>
          <w:szCs w:val="20"/>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а также при условии, что сортовые и посевные качества таких семян и посадочного материала соответствуют ГОСТ Р 52325-2005, ГОСТ Р 32592-2013, ГОСТ Р 30106-94 и ГОСТ Р 59653-2021, при производстве конкретного вида продукции растениеводства или закладке многолетних насаждений в рамках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29" w:name="Par107"/>
      <w:bookmarkEnd w:id="29"/>
      <w:r w:rsidRPr="00B20CC1">
        <w:rPr>
          <w:rFonts w:ascii="Arial" w:hAnsi="Arial" w:cs="Arial"/>
          <w:sz w:val="20"/>
          <w:szCs w:val="20"/>
        </w:rPr>
        <w:t xml:space="preserve">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по направлению, указанному в абзаце втором подпункта "б" пункта 5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 по направлению, указанному в подпункте "к" пункта 5 настоящих Правил, при выполнении следующих условий: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наличие у получателей средств поголовья коров и (или) коз на 1-е число месяца, в котором они обратились в уполномоченный орган за получением средств;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обеспечение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соответствие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форме с использованием Федеральной государственной информационной системы в области ветеринарии;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д) по направлениям, указанным в пункте 5 настоящих Правил, для граждан, ведущих личное подсобное хозяйство и применяющих специальный налоговый режим "Налог на профессиональный доход", с учетом следующих условий: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применение налогового режима должно подтверждаться справкой о постановке на учет (снятии с учета) физического лица в качестве плательщика налога на профессиональный доход;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гражданин, ведущий личное подсобное хозяйство и применяющий специальный налоговый режим "Налог на профессиональный доход", должен представить выписку из </w:t>
      </w:r>
      <w:proofErr w:type="spellStart"/>
      <w:r w:rsidRPr="00B20CC1">
        <w:rPr>
          <w:rFonts w:ascii="Arial" w:hAnsi="Arial" w:cs="Arial"/>
          <w:sz w:val="20"/>
          <w:szCs w:val="20"/>
        </w:rPr>
        <w:t>похозяйственной</w:t>
      </w:r>
      <w:proofErr w:type="spellEnd"/>
      <w:r w:rsidRPr="00B20CC1">
        <w:rPr>
          <w:rFonts w:ascii="Arial" w:hAnsi="Arial" w:cs="Arial"/>
          <w:sz w:val="20"/>
          <w:szCs w:val="20"/>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е) по направлениям, указанным в пункте 5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 N 1479 "Об утверждении Правил противопожарного режима в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ж) с 1 января 2025 г. по направлениям, указанным в пункте 5 настоящих Правил (за исключением подпунктов "е" и "и" пункта 5 настоящих Правил), при условии документального подтверждения наличия у получателей средств прав пользования земельными участками, на которых осуществляется или планируется осуществлять сельскохозяйственное производство.</w:t>
      </w:r>
    </w:p>
    <w:p w:rsidR="00CE7F75" w:rsidRPr="00B20CC1" w:rsidRDefault="00CE7F75" w:rsidP="00CE7F75">
      <w:pPr>
        <w:autoSpaceDE w:val="0"/>
        <w:autoSpaceDN w:val="0"/>
        <w:adjustRightInd w:val="0"/>
        <w:spacing w:after="0" w:line="240" w:lineRule="auto"/>
        <w:jc w:val="both"/>
        <w:rPr>
          <w:rFonts w:ascii="Arial" w:hAnsi="Arial" w:cs="Arial"/>
          <w:sz w:val="20"/>
          <w:szCs w:val="20"/>
        </w:rPr>
      </w:pPr>
      <w:r w:rsidRPr="00B20CC1">
        <w:rPr>
          <w:rFonts w:ascii="Arial" w:hAnsi="Arial" w:cs="Arial"/>
          <w:sz w:val="20"/>
          <w:szCs w:val="20"/>
        </w:rPr>
        <w:t>(</w:t>
      </w:r>
      <w:proofErr w:type="spellStart"/>
      <w:r w:rsidRPr="00B20CC1">
        <w:rPr>
          <w:rFonts w:ascii="Arial" w:hAnsi="Arial" w:cs="Arial"/>
          <w:sz w:val="20"/>
          <w:szCs w:val="20"/>
        </w:rPr>
        <w:t>пп</w:t>
      </w:r>
      <w:proofErr w:type="spellEnd"/>
      <w:r w:rsidRPr="00B20CC1">
        <w:rPr>
          <w:rFonts w:ascii="Arial" w:hAnsi="Arial" w:cs="Arial"/>
          <w:sz w:val="20"/>
          <w:szCs w:val="20"/>
        </w:rPr>
        <w:t>. "ж" введен Постановлением Правительства РФ от 18.01.2023 N 42)</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7. По направлениям, указанным в подпункте "а", абзацах втором и четвертом подпункта "б", подпункте "в", подпунктах "и" и "к" пункта 5 настоящих Правил, ставки определяются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По направлениям, указанным в абзаце втором подпункта "г", абзаце втором подпункта "д" и подпункте "з" пункта 5 настоящих Правил, размер грантов определяется высшим исполнительным органом субъекта Российской Федерации или уполномоченным органом.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субъектом Российской Федерации на финансирование мероприятий, указанных в абзаце втором подпункта "г", абзаце втором подпункта "д" и подпункте "з" пункта 5 настоящих Правил, предусмотрен объем средств федерального бюджета и бюджета субъекта Российской Федерации, суммарно составляющий меньше, чем максимальный размер гранта, указанный в данных подпунктах, субъект Российской Федерации обязан предоставить не менее 1 гранта на развитие материально-технической базы, гранта на развитие семейной фермы или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Доля расходов субъекта Российской Федерации на направление, указанное в подпункте "з" пункта 5 настоящих Правил, может составлять не более 15 процентов объема субсидии, предоставляемой субъекту Российской Федерации на развитие малых форм хозяйствования (кроме г. Севастополя).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Размер средств по направлениям, предусмотренным абзацем третьим подпункта "г", абзацем третьим подпункта "д" и подпунктом "е" пункта 5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8. При определении размера ставок по направлениям, предусмотренным подпунктом "а", абзацами вторым и четвертым подпункта "б", подпунктами "в" и "к" пункта 5 настоящих Правил, применяются одновременно следующие коэффициенты: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абзацем вторым подпункта "б" пункта 6 настоящих Правил, в рамках соответствующей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в случае невыполнения получателем средств условия по достижению в отчетном финансовом году результатов, предусмотренных абзацем вторым подпункта "б" пункта 6 настоящих Правил, в рамках соответствующей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невыполнения получателем средств условий, предусмотренных абзацем третьим подпункта "б" пункта 6 настоящих Правил, к ставке применяется коэффициент 0,9;</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невыполнения получателем средств условий, предусмотренных абзацем четвертым подпункта "б" пункта 6 настоящих Правил, к ставке применяется коэффициент 0,9;</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выше установленной уполномоченным органом в соответствии с абзацем пятым подпункта "б" пункта 6 настоящих Правил применяется коэффициент в размере, равном отношению фактического значения за отчетный год к установленному, но не более 1,2;</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достижения средней молочной продуктивности коров за отчетный финансовый год выше продуктивности, установленной субъектом Российской Федерации, но не менее 5000 килограммов, применяется коэффициент в размере не более 1,2;</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обеспечения в отчетном году получателем средств прироста объема производства молока к году, предшествующему отчетному году, а также при наличии у получателей средств застрахованного в отчетном финансовом году поголовья молочных сельскохозяйственных животных применяется коэффициент в размере, равном отношению фактического значения за отчетный год по соответствующей категории хозяйств к установленному субъектом Российской Федерации, но не более 1,2;</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необеспечения получателем средств прироста объема производства молока к отчетному году применяется коэффициент 0,8.</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9. Субсидии предоставляются бюджетам субъектов Российской Федерации при соблюдении следующих условий: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а) наличие правовых актов субъекта Российской Федерации, предусматривающих перечень мероприятий (результатов), при реализации которых возникают расходные обязательства субъекта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которых предоставляются субсидии, в соответствии с требованиями нормативных правовых актов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w:t>
      </w:r>
      <w:proofErr w:type="spellStart"/>
      <w:r w:rsidRPr="00B20CC1">
        <w:rPr>
          <w:rFonts w:ascii="Arial" w:hAnsi="Arial" w:cs="Arial"/>
          <w:sz w:val="20"/>
          <w:szCs w:val="20"/>
        </w:rPr>
        <w:t>софинансирование</w:t>
      </w:r>
      <w:proofErr w:type="spellEnd"/>
      <w:r w:rsidRPr="00B20CC1">
        <w:rPr>
          <w:rFonts w:ascii="Arial" w:hAnsi="Arial" w:cs="Arial"/>
          <w:sz w:val="20"/>
          <w:szCs w:val="20"/>
        </w:rPr>
        <w:t xml:space="preserve">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заключение между Министерством сельского хозяйства Российской Федерации и высшим исполнительным органом субъекта Российской Федерации соглашения о предоставлении субсидии в соответствии с пунктом 10 Правил формирования субсидий.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0" w:name="Par137"/>
      <w:bookmarkEnd w:id="30"/>
      <w:r w:rsidRPr="00B20CC1">
        <w:rPr>
          <w:rFonts w:ascii="Arial" w:hAnsi="Arial" w:cs="Arial"/>
          <w:sz w:val="20"/>
          <w:szCs w:val="20"/>
        </w:rPr>
        <w:t>9(1). В соглашение о предоставлении субсидии подлежит включению обязательство субъекта Российской Федерации по перечислению не позднее 1 апреля текущего финансового года получателям средств не менее 50 процентов объема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не менее 20 процентов), а также обязательство субъекта Российской Федерации по возврату субсидии в федеральный бюджет в соответствии с пунктом 15 настоящих Правил.</w:t>
      </w:r>
    </w:p>
    <w:p w:rsidR="00CE7F75" w:rsidRPr="00B20CC1" w:rsidRDefault="00CE7F75" w:rsidP="00CE7F75">
      <w:pPr>
        <w:autoSpaceDE w:val="0"/>
        <w:autoSpaceDN w:val="0"/>
        <w:adjustRightInd w:val="0"/>
        <w:spacing w:after="0" w:line="240" w:lineRule="auto"/>
        <w:jc w:val="both"/>
        <w:rPr>
          <w:rFonts w:ascii="Arial" w:hAnsi="Arial" w:cs="Arial"/>
          <w:sz w:val="20"/>
          <w:szCs w:val="20"/>
        </w:rPr>
      </w:pPr>
      <w:r w:rsidRPr="00B20CC1">
        <w:rPr>
          <w:rFonts w:ascii="Arial" w:hAnsi="Arial" w:cs="Arial"/>
          <w:sz w:val="20"/>
          <w:szCs w:val="20"/>
        </w:rPr>
        <w:t>(п. 9(1) введен Постановлением Правительства РФ от 27.03.2023 N 481)</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1" w:name="Par141"/>
      <w:bookmarkEnd w:id="31"/>
      <w:r w:rsidRPr="00B20CC1">
        <w:rPr>
          <w:rFonts w:ascii="Arial" w:hAnsi="Arial" w:cs="Arial"/>
          <w:sz w:val="20"/>
          <w:szCs w:val="20"/>
        </w:rPr>
        <w:t>12. Размер субсидии, предоставляемой бюджету i-</w:t>
      </w:r>
      <w:proofErr w:type="spellStart"/>
      <w:r w:rsidRPr="00B20CC1">
        <w:rPr>
          <w:rFonts w:ascii="Arial" w:hAnsi="Arial" w:cs="Arial"/>
          <w:sz w:val="20"/>
          <w:szCs w:val="20"/>
        </w:rPr>
        <w:t>го</w:t>
      </w:r>
      <w:proofErr w:type="spellEnd"/>
      <w:r w:rsidRPr="00B20CC1">
        <w:rPr>
          <w:rFonts w:ascii="Arial" w:hAnsi="Arial" w:cs="Arial"/>
          <w:sz w:val="20"/>
          <w:szCs w:val="20"/>
        </w:rPr>
        <w:t xml:space="preserve"> субъекта Российской Федерации в соответствующем финансовом году (</w:t>
      </w:r>
      <w:proofErr w:type="spellStart"/>
      <w:r w:rsidRPr="00B20CC1">
        <w:rPr>
          <w:rFonts w:ascii="Arial" w:hAnsi="Arial" w:cs="Arial"/>
          <w:sz w:val="20"/>
          <w:szCs w:val="20"/>
        </w:rPr>
        <w:t>W</w:t>
      </w:r>
      <w:r w:rsidRPr="00B20CC1">
        <w:rPr>
          <w:rFonts w:ascii="Arial" w:hAnsi="Arial" w:cs="Arial"/>
          <w:sz w:val="20"/>
          <w:szCs w:val="20"/>
          <w:vertAlign w:val="subscript"/>
        </w:rPr>
        <w:t>i</w:t>
      </w:r>
      <w:proofErr w:type="spellEnd"/>
      <w:r w:rsidRPr="00B20CC1">
        <w:rPr>
          <w:rFonts w:ascii="Arial" w:hAnsi="Arial" w:cs="Arial"/>
          <w:sz w:val="20"/>
          <w:szCs w:val="20"/>
        </w:rPr>
        <w:t>), определяется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lang w:val="en-US"/>
        </w:rPr>
      </w:pPr>
      <w:proofErr w:type="gramStart"/>
      <w:r w:rsidRPr="00B20CC1">
        <w:rPr>
          <w:rFonts w:ascii="Arial" w:hAnsi="Arial" w:cs="Arial"/>
          <w:sz w:val="20"/>
          <w:szCs w:val="20"/>
          <w:lang w:val="en-US"/>
        </w:rPr>
        <w:t>W</w:t>
      </w:r>
      <w:r w:rsidRPr="00B20CC1">
        <w:rPr>
          <w:rFonts w:ascii="Arial" w:hAnsi="Arial" w:cs="Arial"/>
          <w:sz w:val="20"/>
          <w:szCs w:val="20"/>
          <w:vertAlign w:val="subscript"/>
          <w:lang w:val="en-US"/>
        </w:rPr>
        <w:t>i</w:t>
      </w:r>
      <w:proofErr w:type="gramEnd"/>
      <w:r w:rsidRPr="00B20CC1">
        <w:rPr>
          <w:rFonts w:ascii="Arial" w:hAnsi="Arial" w:cs="Arial"/>
          <w:sz w:val="20"/>
          <w:szCs w:val="20"/>
          <w:lang w:val="en-US"/>
        </w:rPr>
        <w:t xml:space="preserve"> = (a</w:t>
      </w:r>
      <w:r w:rsidRPr="00B20CC1">
        <w:rPr>
          <w:rFonts w:ascii="Arial" w:hAnsi="Arial" w:cs="Arial"/>
          <w:sz w:val="20"/>
          <w:szCs w:val="20"/>
          <w:vertAlign w:val="subscript"/>
          <w:lang w:val="en-US"/>
        </w:rPr>
        <w:t>1i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2i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3i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4i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5i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6i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7i</w:t>
      </w:r>
      <w:r w:rsidRPr="00B20CC1">
        <w:rPr>
          <w:rFonts w:ascii="Arial" w:hAnsi="Arial" w:cs="Arial"/>
          <w:sz w:val="20"/>
          <w:szCs w:val="20"/>
          <w:lang w:val="en-US"/>
        </w:rPr>
        <w:t xml:space="preserve"> + a</w:t>
      </w:r>
      <w:r w:rsidRPr="00B20CC1">
        <w:rPr>
          <w:rFonts w:ascii="Arial" w:hAnsi="Arial" w:cs="Arial"/>
          <w:sz w:val="20"/>
          <w:szCs w:val="20"/>
          <w:vertAlign w:val="subscript"/>
          <w:lang w:val="en-US"/>
        </w:rPr>
        <w:t>8i</w:t>
      </w:r>
      <w:r w:rsidRPr="00B20CC1">
        <w:rPr>
          <w:rFonts w:ascii="Arial" w:hAnsi="Arial" w:cs="Arial"/>
          <w:sz w:val="20"/>
          <w:szCs w:val="20"/>
          <w:lang w:val="en-US"/>
        </w:rPr>
        <w:t>),</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lang w:val="en-US"/>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1i</w:t>
      </w:r>
      <w:r w:rsidRPr="00B20CC1">
        <w:rPr>
          <w:rFonts w:ascii="Arial" w:hAnsi="Arial" w:cs="Arial"/>
          <w:sz w:val="20"/>
          <w:szCs w:val="20"/>
        </w:rPr>
        <w:t xml:space="preserve"> - размер субсидии на приоритетное направление - производство льна-долгунца и (или) технической конопли,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8"/>
          <w:sz w:val="20"/>
          <w:szCs w:val="20"/>
          <w:lang w:eastAsia="ru-RU"/>
        </w:rPr>
        <w:drawing>
          <wp:inline distT="0" distB="0" distL="0" distR="0">
            <wp:extent cx="3762375" cy="4857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62375" cy="48577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W - объем бюджетных ассигнований, предусмотренных в федеральном бюджете на предоставление субсидии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V1i</w:t>
      </w:r>
      <w:r w:rsidRPr="00B20CC1">
        <w:rPr>
          <w:rFonts w:ascii="Arial" w:hAnsi="Arial" w:cs="Arial"/>
          <w:sz w:val="20"/>
          <w:szCs w:val="20"/>
        </w:rPr>
        <w:t xml:space="preserve"> - фактические показатели объема производства льна-долгунца (в пересчете на льноволокно) и технической конопли (в пересчете на </w:t>
      </w:r>
      <w:proofErr w:type="spellStart"/>
      <w:r w:rsidRPr="00B20CC1">
        <w:rPr>
          <w:rFonts w:ascii="Arial" w:hAnsi="Arial" w:cs="Arial"/>
          <w:sz w:val="20"/>
          <w:szCs w:val="20"/>
        </w:rPr>
        <w:t>пеньковолокно</w:t>
      </w:r>
      <w:proofErr w:type="spellEnd"/>
      <w:r w:rsidRPr="00B20CC1">
        <w:rPr>
          <w:rFonts w:ascii="Arial" w:hAnsi="Arial" w:cs="Arial"/>
          <w:sz w:val="20"/>
          <w:szCs w:val="20"/>
        </w:rPr>
        <w:t xml:space="preserve">) в i-м субъекте Российской Федерации за отчетный год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 Коэффициенты для перевода льна-долгунца в льноволокно и технической конопли в </w:t>
      </w:r>
      <w:proofErr w:type="spellStart"/>
      <w:r w:rsidRPr="00B20CC1">
        <w:rPr>
          <w:rFonts w:ascii="Arial" w:hAnsi="Arial" w:cs="Arial"/>
          <w:sz w:val="20"/>
          <w:szCs w:val="20"/>
        </w:rPr>
        <w:t>пеньковолокно</w:t>
      </w:r>
      <w:proofErr w:type="spellEnd"/>
      <w:r w:rsidRPr="00B20CC1">
        <w:rPr>
          <w:rFonts w:ascii="Arial" w:hAnsi="Arial" w:cs="Arial"/>
          <w:sz w:val="20"/>
          <w:szCs w:val="20"/>
        </w:rPr>
        <w:t xml:space="preserve">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S1i</w:t>
      </w:r>
      <w:r w:rsidRPr="00B20CC1">
        <w:rPr>
          <w:rFonts w:ascii="Arial" w:hAnsi="Arial" w:cs="Arial"/>
          <w:sz w:val="20"/>
          <w:szCs w:val="20"/>
        </w:rPr>
        <w:t xml:space="preserve"> - фактический размер посевных площадей льна-долгунца и технической конопли за отчетный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ki</w:t>
      </w:r>
      <w:proofErr w:type="spellEnd"/>
      <w:r w:rsidRPr="00B20CC1">
        <w:rPr>
          <w:rFonts w:ascii="Arial" w:hAnsi="Arial" w:cs="Arial"/>
          <w:sz w:val="20"/>
          <w:szCs w:val="20"/>
        </w:rPr>
        <w:t xml:space="preserve"> - коэффициент увеличения показателя i-</w:t>
      </w:r>
      <w:proofErr w:type="spellStart"/>
      <w:r w:rsidRPr="00B20CC1">
        <w:rPr>
          <w:rFonts w:ascii="Arial" w:hAnsi="Arial" w:cs="Arial"/>
          <w:sz w:val="20"/>
          <w:szCs w:val="20"/>
        </w:rPr>
        <w:t>го</w:t>
      </w:r>
      <w:proofErr w:type="spellEnd"/>
      <w:r w:rsidRPr="00B20CC1">
        <w:rPr>
          <w:rFonts w:ascii="Arial" w:hAnsi="Arial" w:cs="Arial"/>
          <w:sz w:val="20"/>
          <w:szCs w:val="20"/>
        </w:rPr>
        <w:t xml:space="preserve"> субъекта Российской Федерации. Для Республики Крым, города федерального значения Севастополя и Калининградской области значение коэффициента равно 1,2, для субъектов Российской Федерации, входящих в состав Дальневосточного федерального округа, - 2, для других субъектов Российской Федерации - 1;</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n1 - количество субъектов Российской Федерации, у которых производство продукции льна-долгунца и технической конопли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Y</w:t>
      </w:r>
      <w:r w:rsidRPr="00B20CC1">
        <w:rPr>
          <w:rFonts w:ascii="Arial" w:hAnsi="Arial" w:cs="Arial"/>
          <w:sz w:val="20"/>
          <w:szCs w:val="20"/>
          <w:vertAlign w:val="subscript"/>
        </w:rPr>
        <w:t>i</w:t>
      </w:r>
      <w:proofErr w:type="spellEnd"/>
      <w:r w:rsidRPr="00B20CC1">
        <w:rPr>
          <w:rFonts w:ascii="Arial" w:hAnsi="Arial" w:cs="Arial"/>
          <w:sz w:val="20"/>
          <w:szCs w:val="20"/>
        </w:rPr>
        <w:t xml:space="preserve"> - предельный уровень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расходного обязательства i-</w:t>
      </w:r>
      <w:proofErr w:type="spellStart"/>
      <w:r w:rsidRPr="00B20CC1">
        <w:rPr>
          <w:rFonts w:ascii="Arial" w:hAnsi="Arial" w:cs="Arial"/>
          <w:sz w:val="20"/>
          <w:szCs w:val="20"/>
        </w:rPr>
        <w:t>го</w:t>
      </w:r>
      <w:proofErr w:type="spellEnd"/>
      <w:r w:rsidRPr="00B20CC1">
        <w:rPr>
          <w:rFonts w:ascii="Arial" w:hAnsi="Arial" w:cs="Arial"/>
          <w:sz w:val="20"/>
          <w:szCs w:val="20"/>
        </w:rPr>
        <w:t xml:space="preserve"> субъекта Российской Федерации из федерального бюджета на очередной финансовый год (в процентах), определяемый в соответствии с пунктом 13 Правил формирования субсидий;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2i</w:t>
      </w:r>
      <w:r w:rsidRPr="00B20CC1">
        <w:rPr>
          <w:rFonts w:ascii="Arial" w:hAnsi="Arial" w:cs="Arial"/>
          <w:sz w:val="20"/>
          <w:szCs w:val="20"/>
        </w:rPr>
        <w:t xml:space="preserve"> - размер субсидии на приоритетное направление - производство продукции плодово-ягодных насаждений, включая посадочный материал, закладка и уход за многолетними насаждениями, за исключением закладки и ухода за виноградниками,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8"/>
          <w:sz w:val="20"/>
          <w:szCs w:val="20"/>
          <w:lang w:eastAsia="ru-RU"/>
        </w:rPr>
        <w:drawing>
          <wp:inline distT="0" distB="0" distL="0" distR="0">
            <wp:extent cx="3724275" cy="4857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24275" cy="48577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V2i</w:t>
      </w:r>
      <w:r w:rsidRPr="00B20CC1">
        <w:rPr>
          <w:rFonts w:ascii="Arial" w:hAnsi="Arial" w:cs="Arial"/>
          <w:sz w:val="20"/>
          <w:szCs w:val="20"/>
        </w:rPr>
        <w:t xml:space="preserve"> - фактические показатели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производство продукции плодово-ягодных насаждений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S2i</w:t>
      </w:r>
      <w:r w:rsidRPr="00B20CC1">
        <w:rPr>
          <w:rFonts w:ascii="Arial" w:hAnsi="Arial" w:cs="Arial"/>
          <w:sz w:val="20"/>
          <w:szCs w:val="20"/>
        </w:rPr>
        <w:t xml:space="preserve"> - фактические показатели по размеру общей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n2 - количество субъектов Российской Федерации, у которых производство продукции плодово-ягодных насаждений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3i</w:t>
      </w:r>
      <w:r w:rsidRPr="00B20CC1">
        <w:rPr>
          <w:rFonts w:ascii="Arial" w:hAnsi="Arial" w:cs="Arial"/>
          <w:sz w:val="20"/>
          <w:szCs w:val="20"/>
        </w:rPr>
        <w:t xml:space="preserve"> - размер субсидии на приоритетное направление - производство молока,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9"/>
          <w:sz w:val="20"/>
          <w:szCs w:val="20"/>
          <w:lang w:eastAsia="ru-RU"/>
        </w:rPr>
        <w:drawing>
          <wp:inline distT="0" distB="0" distL="0" distR="0">
            <wp:extent cx="4105275" cy="5048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05275" cy="50482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V3i</w:t>
      </w:r>
      <w:r w:rsidRPr="00B20CC1">
        <w:rPr>
          <w:rFonts w:ascii="Arial" w:hAnsi="Arial" w:cs="Arial"/>
          <w:sz w:val="20"/>
          <w:szCs w:val="20"/>
        </w:rPr>
        <w:t xml:space="preserve"> - объем реализации и (или) отгрузки на собственную переработку молока сельскохозяйственными товаропроизводителями на территории i-</w:t>
      </w:r>
      <w:proofErr w:type="spellStart"/>
      <w:r w:rsidRPr="00B20CC1">
        <w:rPr>
          <w:rFonts w:ascii="Arial" w:hAnsi="Arial" w:cs="Arial"/>
          <w:sz w:val="20"/>
          <w:szCs w:val="20"/>
        </w:rPr>
        <w:t>го</w:t>
      </w:r>
      <w:proofErr w:type="spellEnd"/>
      <w:r w:rsidRPr="00B20CC1">
        <w:rPr>
          <w:rFonts w:ascii="Arial" w:hAnsi="Arial" w:cs="Arial"/>
          <w:sz w:val="20"/>
          <w:szCs w:val="20"/>
        </w:rPr>
        <w:t xml:space="preserve"> субъекта Российской Федерации за отчетный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пр3i</w:t>
      </w:r>
      <w:r w:rsidRPr="00B20CC1">
        <w:rPr>
          <w:rFonts w:ascii="Arial" w:hAnsi="Arial" w:cs="Arial"/>
          <w:sz w:val="20"/>
          <w:szCs w:val="20"/>
        </w:rPr>
        <w:t xml:space="preserve"> - прирост объема производства молока в отчетном году к среднему за 5 лет, предшествующих отчетному году, объему производства молока в i-м субъекте Российской Федерации, определяемый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пр3i</w:t>
      </w:r>
      <w:r w:rsidRPr="00B20CC1">
        <w:rPr>
          <w:rFonts w:ascii="Arial" w:hAnsi="Arial" w:cs="Arial"/>
          <w:sz w:val="20"/>
          <w:szCs w:val="20"/>
        </w:rPr>
        <w:t xml:space="preserve"> = V</w:t>
      </w:r>
      <w:r w:rsidRPr="00B20CC1">
        <w:rPr>
          <w:rFonts w:ascii="Arial" w:hAnsi="Arial" w:cs="Arial"/>
          <w:sz w:val="20"/>
          <w:szCs w:val="20"/>
          <w:vertAlign w:val="subscript"/>
        </w:rPr>
        <w:t>v3i</w:t>
      </w:r>
      <w:r w:rsidRPr="00B20CC1">
        <w:rPr>
          <w:rFonts w:ascii="Arial" w:hAnsi="Arial" w:cs="Arial"/>
          <w:sz w:val="20"/>
          <w:szCs w:val="20"/>
        </w:rPr>
        <w:t xml:space="preserve"> - SPR</w:t>
      </w:r>
      <w:r w:rsidRPr="00B20CC1">
        <w:rPr>
          <w:rFonts w:ascii="Arial" w:hAnsi="Arial" w:cs="Arial"/>
          <w:sz w:val="20"/>
          <w:szCs w:val="20"/>
          <w:vertAlign w:val="subscript"/>
        </w:rPr>
        <w:t>v3фi</w:t>
      </w:r>
      <w:r w:rsidRPr="00B20CC1">
        <w:rPr>
          <w:rFonts w:ascii="Arial" w:hAnsi="Arial" w:cs="Arial"/>
          <w:sz w:val="20"/>
          <w:szCs w:val="20"/>
        </w:rPr>
        <w:t>,</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V</w:t>
      </w:r>
      <w:r w:rsidRPr="00B20CC1">
        <w:rPr>
          <w:rFonts w:ascii="Arial" w:hAnsi="Arial" w:cs="Arial"/>
          <w:sz w:val="20"/>
          <w:szCs w:val="20"/>
          <w:vertAlign w:val="subscript"/>
        </w:rPr>
        <w:t>v3i</w:t>
      </w:r>
      <w:r w:rsidRPr="00B20CC1">
        <w:rPr>
          <w:rFonts w:ascii="Arial" w:hAnsi="Arial" w:cs="Arial"/>
          <w:sz w:val="20"/>
          <w:szCs w:val="20"/>
        </w:rPr>
        <w:t xml:space="preserve"> - объем производства молока в отчетном году на основании данных Федеральной службы государственной статистики в i-м субъекте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SPR</w:t>
      </w:r>
      <w:r w:rsidRPr="00B20CC1">
        <w:rPr>
          <w:rFonts w:ascii="Arial" w:hAnsi="Arial" w:cs="Arial"/>
          <w:sz w:val="20"/>
          <w:szCs w:val="20"/>
          <w:vertAlign w:val="subscript"/>
        </w:rPr>
        <w:t>v3фi</w:t>
      </w:r>
      <w:r w:rsidRPr="00B20CC1">
        <w:rPr>
          <w:rFonts w:ascii="Arial" w:hAnsi="Arial" w:cs="Arial"/>
          <w:sz w:val="20"/>
          <w:szCs w:val="20"/>
        </w:rPr>
        <w:t xml:space="preserve"> - средний объем производства молока за 5 лет, предшествующих отчетному году, на основании данных Федеральной службы государственной статистики в i-м субъекте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D</w:t>
      </w:r>
      <w:r w:rsidRPr="00B20CC1">
        <w:rPr>
          <w:rFonts w:ascii="Arial" w:hAnsi="Arial" w:cs="Arial"/>
          <w:sz w:val="20"/>
          <w:szCs w:val="20"/>
          <w:vertAlign w:val="subscript"/>
        </w:rPr>
        <w:t>пр3i</w:t>
      </w:r>
      <w:r w:rsidRPr="00B20CC1">
        <w:rPr>
          <w:rFonts w:ascii="Arial" w:hAnsi="Arial" w:cs="Arial"/>
          <w:sz w:val="20"/>
          <w:szCs w:val="20"/>
        </w:rPr>
        <w:t xml:space="preserve"> имеет отрицательное значение, применяется значение, равное нулю;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n3 - количество субъектов Российской Федерации, у которых производство молока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К</w:t>
      </w:r>
      <w:r w:rsidRPr="00B20CC1">
        <w:rPr>
          <w:rFonts w:ascii="Arial" w:hAnsi="Arial" w:cs="Arial"/>
          <w:sz w:val="20"/>
          <w:szCs w:val="20"/>
          <w:vertAlign w:val="subscript"/>
        </w:rPr>
        <w:t>e</w:t>
      </w:r>
      <w:proofErr w:type="spellEnd"/>
      <w:r w:rsidRPr="00B20CC1">
        <w:rPr>
          <w:rFonts w:ascii="Arial" w:hAnsi="Arial" w:cs="Arial"/>
          <w:sz w:val="20"/>
          <w:szCs w:val="20"/>
        </w:rPr>
        <w:t xml:space="preserve"> - коэффициент увеличения показателя, равный 1,2, применяемый к субъектам Российской Федерации, в которых на основании данных Федеральной службы государственной статистики надой молока от 1 коровы в сельскохозяйственных организациях в отчетном финансовом году составляет 7000 килограммов и выше;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4i</w:t>
      </w:r>
      <w:r w:rsidRPr="00B20CC1">
        <w:rPr>
          <w:rFonts w:ascii="Arial" w:hAnsi="Arial" w:cs="Arial"/>
          <w:sz w:val="20"/>
          <w:szCs w:val="20"/>
        </w:rPr>
        <w:t xml:space="preserve"> - размер субсидии на приоритетное направление - развитие специализированного мясного скотоводства,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9"/>
          <w:sz w:val="20"/>
          <w:szCs w:val="20"/>
          <w:lang w:eastAsia="ru-RU"/>
        </w:rPr>
        <w:drawing>
          <wp:inline distT="0" distB="0" distL="0" distR="0">
            <wp:extent cx="3771900" cy="5048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71900" cy="50482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V4i</w:t>
      </w:r>
      <w:r w:rsidRPr="00B20CC1">
        <w:rPr>
          <w:rFonts w:ascii="Arial" w:hAnsi="Arial" w:cs="Arial"/>
          <w:sz w:val="20"/>
          <w:szCs w:val="20"/>
        </w:rPr>
        <w:t xml:space="preserve"> - фактические показатели численности маточного товарного поголовья крупного рогатого скота специализированных мясных пород (в 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специализированного мясного скотоводства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пр4i</w:t>
      </w:r>
      <w:r w:rsidRPr="00B20CC1">
        <w:rPr>
          <w:rFonts w:ascii="Arial" w:hAnsi="Arial" w:cs="Arial"/>
          <w:sz w:val="20"/>
          <w:szCs w:val="20"/>
        </w:rPr>
        <w:t xml:space="preserve"> - прирост фактической численности маточного товарного поголовья крупного рогатого скота специализированных мясных пород в отчетном году к средней за 3 года, предшествующих отчетному году, численности маточного товарного поголовья крупного рогатого скота специализированных мясных пород в i-м субъекте Российской Федерации, определяемый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пр4i</w:t>
      </w:r>
      <w:r w:rsidRPr="00B20CC1">
        <w:rPr>
          <w:rFonts w:ascii="Arial" w:hAnsi="Arial" w:cs="Arial"/>
          <w:sz w:val="20"/>
          <w:szCs w:val="20"/>
        </w:rPr>
        <w:t xml:space="preserve"> = D</w:t>
      </w:r>
      <w:r w:rsidRPr="00B20CC1">
        <w:rPr>
          <w:rFonts w:ascii="Arial" w:hAnsi="Arial" w:cs="Arial"/>
          <w:sz w:val="20"/>
          <w:szCs w:val="20"/>
          <w:vertAlign w:val="subscript"/>
        </w:rPr>
        <w:t>V4i</w:t>
      </w:r>
      <w:r w:rsidRPr="00B20CC1">
        <w:rPr>
          <w:rFonts w:ascii="Arial" w:hAnsi="Arial" w:cs="Arial"/>
          <w:sz w:val="20"/>
          <w:szCs w:val="20"/>
        </w:rPr>
        <w:t xml:space="preserve"> - SPR</w:t>
      </w:r>
      <w:r w:rsidRPr="00B20CC1">
        <w:rPr>
          <w:rFonts w:ascii="Arial" w:hAnsi="Arial" w:cs="Arial"/>
          <w:sz w:val="20"/>
          <w:szCs w:val="20"/>
          <w:vertAlign w:val="subscript"/>
        </w:rPr>
        <w:t>v4фi</w:t>
      </w:r>
      <w:r w:rsidRPr="00B20CC1">
        <w:rPr>
          <w:rFonts w:ascii="Arial" w:hAnsi="Arial" w:cs="Arial"/>
          <w:sz w:val="20"/>
          <w:szCs w:val="20"/>
        </w:rPr>
        <w:t>,</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 SPR</w:t>
      </w:r>
      <w:r w:rsidRPr="00B20CC1">
        <w:rPr>
          <w:rFonts w:ascii="Arial" w:hAnsi="Arial" w:cs="Arial"/>
          <w:sz w:val="20"/>
          <w:szCs w:val="20"/>
          <w:vertAlign w:val="subscript"/>
        </w:rPr>
        <w:t>v4фi</w:t>
      </w:r>
      <w:r w:rsidRPr="00B20CC1">
        <w:rPr>
          <w:rFonts w:ascii="Arial" w:hAnsi="Arial" w:cs="Arial"/>
          <w:sz w:val="20"/>
          <w:szCs w:val="20"/>
        </w:rPr>
        <w:t xml:space="preserve"> - средняя численность маточного товарного поголовья крупного рогатого скота специализированных мясных пород за 3 года, предшествующих отчетному.</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D</w:t>
      </w:r>
      <w:r w:rsidRPr="00B20CC1">
        <w:rPr>
          <w:rFonts w:ascii="Arial" w:hAnsi="Arial" w:cs="Arial"/>
          <w:sz w:val="20"/>
          <w:szCs w:val="20"/>
          <w:vertAlign w:val="subscript"/>
        </w:rPr>
        <w:t>пр4i</w:t>
      </w:r>
      <w:r w:rsidRPr="00B20CC1">
        <w:rPr>
          <w:rFonts w:ascii="Arial" w:hAnsi="Arial" w:cs="Arial"/>
          <w:sz w:val="20"/>
          <w:szCs w:val="20"/>
        </w:rPr>
        <w:t xml:space="preserve"> имеет отрицательное значение, применяется значение, равное нулю;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n4 - количество субъектов Российской Федерации, у которых развитие специализированного мясного скотоводства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5i</w:t>
      </w:r>
      <w:r w:rsidRPr="00B20CC1">
        <w:rPr>
          <w:rFonts w:ascii="Arial" w:hAnsi="Arial" w:cs="Arial"/>
          <w:sz w:val="20"/>
          <w:szCs w:val="20"/>
        </w:rPr>
        <w:t xml:space="preserve"> - размер субсидии на приоритетное направление - развитие овцеводства и козоводства, рассчитываемый по формуле:</w:t>
      </w:r>
    </w:p>
    <w:p w:rsidR="00CE7F75" w:rsidRPr="00B20CC1" w:rsidRDefault="00CE7F75" w:rsidP="00CE7F75">
      <w:pPr>
        <w:autoSpaceDE w:val="0"/>
        <w:autoSpaceDN w:val="0"/>
        <w:adjustRightInd w:val="0"/>
        <w:spacing w:after="0" w:line="240" w:lineRule="auto"/>
        <w:jc w:val="center"/>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47"/>
          <w:sz w:val="20"/>
          <w:szCs w:val="20"/>
          <w:lang w:eastAsia="ru-RU"/>
        </w:rPr>
        <w:drawing>
          <wp:inline distT="0" distB="0" distL="0" distR="0">
            <wp:extent cx="4619625" cy="7334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9625" cy="73342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jc w:val="center"/>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ms5i</w:t>
      </w:r>
      <w:r w:rsidRPr="00B20CC1">
        <w:rPr>
          <w:rFonts w:ascii="Arial" w:hAnsi="Arial" w:cs="Arial"/>
          <w:sz w:val="20"/>
          <w:szCs w:val="20"/>
        </w:rPr>
        <w:t xml:space="preserve"> - фактические показатели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ps5i</w:t>
      </w:r>
      <w:r w:rsidRPr="00B20CC1">
        <w:rPr>
          <w:rFonts w:ascii="Arial" w:hAnsi="Arial" w:cs="Arial"/>
          <w:sz w:val="20"/>
          <w:szCs w:val="20"/>
        </w:rPr>
        <w:t xml:space="preserve"> - фактические показатели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в отчетном году на основании данных Федеральной службы государственной статистики, у которых развитие овцеводства и козоводства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mпр5i</w:t>
      </w:r>
      <w:r w:rsidRPr="00B20CC1">
        <w:rPr>
          <w:rFonts w:ascii="Arial" w:hAnsi="Arial" w:cs="Arial"/>
          <w:sz w:val="20"/>
          <w:szCs w:val="20"/>
        </w:rPr>
        <w:t xml:space="preserve"> - фактический прирост маточного товарного поголовья овец и коз в отчетном году к среднему за 5 лет, предшествующих отчетному году, маточному товарному поголовью овец и коз в i-м субъекте Российской Федерации, определяемый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mпр5i</w:t>
      </w:r>
      <w:r w:rsidRPr="00B20CC1">
        <w:rPr>
          <w:rFonts w:ascii="Arial" w:hAnsi="Arial" w:cs="Arial"/>
          <w:sz w:val="20"/>
          <w:szCs w:val="20"/>
        </w:rPr>
        <w:t xml:space="preserve"> = D</w:t>
      </w:r>
      <w:r w:rsidRPr="00B20CC1">
        <w:rPr>
          <w:rFonts w:ascii="Arial" w:hAnsi="Arial" w:cs="Arial"/>
          <w:sz w:val="20"/>
          <w:szCs w:val="20"/>
          <w:vertAlign w:val="subscript"/>
        </w:rPr>
        <w:t>ms5i</w:t>
      </w:r>
      <w:r w:rsidRPr="00B20CC1">
        <w:rPr>
          <w:rFonts w:ascii="Arial" w:hAnsi="Arial" w:cs="Arial"/>
          <w:sz w:val="20"/>
          <w:szCs w:val="20"/>
        </w:rPr>
        <w:t xml:space="preserve"> - SPR</w:t>
      </w:r>
      <w:r w:rsidRPr="00B20CC1">
        <w:rPr>
          <w:rFonts w:ascii="Arial" w:hAnsi="Arial" w:cs="Arial"/>
          <w:sz w:val="20"/>
          <w:szCs w:val="20"/>
          <w:vertAlign w:val="subscript"/>
        </w:rPr>
        <w:t>vsф5i</w:t>
      </w:r>
      <w:r w:rsidRPr="00B20CC1">
        <w:rPr>
          <w:rFonts w:ascii="Arial" w:hAnsi="Arial" w:cs="Arial"/>
          <w:sz w:val="20"/>
          <w:szCs w:val="20"/>
        </w:rPr>
        <w:t>,</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 SPR</w:t>
      </w:r>
      <w:r w:rsidRPr="00B20CC1">
        <w:rPr>
          <w:rFonts w:ascii="Arial" w:hAnsi="Arial" w:cs="Arial"/>
          <w:sz w:val="20"/>
          <w:szCs w:val="20"/>
          <w:vertAlign w:val="subscript"/>
        </w:rPr>
        <w:t>vsф5i</w:t>
      </w:r>
      <w:r w:rsidRPr="00B20CC1">
        <w:rPr>
          <w:rFonts w:ascii="Arial" w:hAnsi="Arial" w:cs="Arial"/>
          <w:sz w:val="20"/>
          <w:szCs w:val="20"/>
        </w:rPr>
        <w:t xml:space="preserve"> - средняя за 5 лет, предшествующих отчетному году, численность маточного товарного поголовья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 на основании данных Федеральной службы государственной статистики.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D</w:t>
      </w:r>
      <w:r w:rsidRPr="00B20CC1">
        <w:rPr>
          <w:rFonts w:ascii="Arial" w:hAnsi="Arial" w:cs="Arial"/>
          <w:sz w:val="20"/>
          <w:szCs w:val="20"/>
          <w:vertAlign w:val="subscript"/>
        </w:rPr>
        <w:t>mпр5i</w:t>
      </w:r>
      <w:r w:rsidRPr="00B20CC1">
        <w:rPr>
          <w:rFonts w:ascii="Arial" w:hAnsi="Arial" w:cs="Arial"/>
          <w:sz w:val="20"/>
          <w:szCs w:val="20"/>
        </w:rPr>
        <w:t xml:space="preserve"> имеет отрицательное значение, применяется значение, равное нулю;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pпр5i</w:t>
      </w:r>
      <w:r w:rsidRPr="00B20CC1">
        <w:rPr>
          <w:rFonts w:ascii="Arial" w:hAnsi="Arial" w:cs="Arial"/>
          <w:sz w:val="20"/>
          <w:szCs w:val="20"/>
        </w:rPr>
        <w:t xml:space="preserve"> - фактический прирост реализации овец и коз на убой (в живом весе) в отчетном году к средней за 5 лет, предшествующих отчетному году, реализации овец и коз на убой (в живом весе) в i-м субъекте Российской Федерации, определяемый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sz w:val="20"/>
          <w:szCs w:val="20"/>
        </w:rPr>
        <w:t>D</w:t>
      </w:r>
      <w:r w:rsidRPr="00B20CC1">
        <w:rPr>
          <w:rFonts w:ascii="Arial" w:hAnsi="Arial" w:cs="Arial"/>
          <w:sz w:val="20"/>
          <w:szCs w:val="20"/>
          <w:vertAlign w:val="subscript"/>
        </w:rPr>
        <w:t>pпр5i</w:t>
      </w:r>
      <w:r w:rsidRPr="00B20CC1">
        <w:rPr>
          <w:rFonts w:ascii="Arial" w:hAnsi="Arial" w:cs="Arial"/>
          <w:sz w:val="20"/>
          <w:szCs w:val="20"/>
        </w:rPr>
        <w:t xml:space="preserve"> = D</w:t>
      </w:r>
      <w:r w:rsidRPr="00B20CC1">
        <w:rPr>
          <w:rFonts w:ascii="Arial" w:hAnsi="Arial" w:cs="Arial"/>
          <w:sz w:val="20"/>
          <w:szCs w:val="20"/>
          <w:vertAlign w:val="subscript"/>
        </w:rPr>
        <w:t>ps5i</w:t>
      </w:r>
      <w:r w:rsidRPr="00B20CC1">
        <w:rPr>
          <w:rFonts w:ascii="Arial" w:hAnsi="Arial" w:cs="Arial"/>
          <w:sz w:val="20"/>
          <w:szCs w:val="20"/>
        </w:rPr>
        <w:t xml:space="preserve"> - SPR</w:t>
      </w:r>
      <w:r w:rsidRPr="00B20CC1">
        <w:rPr>
          <w:rFonts w:ascii="Arial" w:hAnsi="Arial" w:cs="Arial"/>
          <w:sz w:val="20"/>
          <w:szCs w:val="20"/>
          <w:vertAlign w:val="subscript"/>
        </w:rPr>
        <w:t>vф5i</w:t>
      </w:r>
      <w:r w:rsidRPr="00B20CC1">
        <w:rPr>
          <w:rFonts w:ascii="Arial" w:hAnsi="Arial" w:cs="Arial"/>
          <w:sz w:val="20"/>
          <w:szCs w:val="20"/>
        </w:rPr>
        <w:t>,</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 SPR</w:t>
      </w:r>
      <w:r w:rsidRPr="00B20CC1">
        <w:rPr>
          <w:rFonts w:ascii="Arial" w:hAnsi="Arial" w:cs="Arial"/>
          <w:sz w:val="20"/>
          <w:szCs w:val="20"/>
          <w:vertAlign w:val="subscript"/>
        </w:rPr>
        <w:t>vф5i</w:t>
      </w:r>
      <w:r w:rsidRPr="00B20CC1">
        <w:rPr>
          <w:rFonts w:ascii="Arial" w:hAnsi="Arial" w:cs="Arial"/>
          <w:sz w:val="20"/>
          <w:szCs w:val="20"/>
        </w:rPr>
        <w:t xml:space="preserve"> - средняя за 5 лет, предшествующих отчетному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 на основании данных Федеральной службы государственной статистики.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D</w:t>
      </w:r>
      <w:r w:rsidRPr="00B20CC1">
        <w:rPr>
          <w:rFonts w:ascii="Arial" w:hAnsi="Arial" w:cs="Arial"/>
          <w:sz w:val="20"/>
          <w:szCs w:val="20"/>
          <w:vertAlign w:val="subscript"/>
        </w:rPr>
        <w:t>pпр5i</w:t>
      </w:r>
      <w:r w:rsidRPr="00B20CC1">
        <w:rPr>
          <w:rFonts w:ascii="Arial" w:hAnsi="Arial" w:cs="Arial"/>
          <w:sz w:val="20"/>
          <w:szCs w:val="20"/>
        </w:rPr>
        <w:t xml:space="preserve"> имеет отрицательное значение, применяется значение, равное нулю;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n5 - количество субъектов Российской Федерации, у которых развитие овцеводства и козоводства определено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6i</w:t>
      </w:r>
      <w:r w:rsidRPr="00B20CC1">
        <w:rPr>
          <w:rFonts w:ascii="Arial" w:hAnsi="Arial" w:cs="Arial"/>
          <w:sz w:val="20"/>
          <w:szCs w:val="20"/>
        </w:rPr>
        <w:t xml:space="preserve"> - размер субсидии на приоритетное направление - глубокая переработка зерна,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8"/>
          <w:sz w:val="20"/>
          <w:szCs w:val="20"/>
          <w:lang w:eastAsia="ru-RU"/>
        </w:rPr>
        <w:drawing>
          <wp:inline distT="0" distB="0" distL="0" distR="0">
            <wp:extent cx="2524125" cy="4857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48577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P</w:t>
      </w:r>
      <w:r w:rsidRPr="00B20CC1">
        <w:rPr>
          <w:rFonts w:ascii="Arial" w:hAnsi="Arial" w:cs="Arial"/>
          <w:sz w:val="20"/>
          <w:szCs w:val="20"/>
          <w:vertAlign w:val="subscript"/>
        </w:rPr>
        <w:t>s6i</w:t>
      </w:r>
      <w:r w:rsidRPr="00B20CC1">
        <w:rPr>
          <w:rFonts w:ascii="Arial" w:hAnsi="Arial" w:cs="Arial"/>
          <w:sz w:val="20"/>
          <w:szCs w:val="20"/>
        </w:rPr>
        <w:t xml:space="preserve"> - объем зерна, использованного на глубокую переработку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субъектов Российской Федерации, у которых глубокая переработка зерна определена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n6 - количество субъектов Российской Федерации, у которых глубокая переработка зерна определена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7i</w:t>
      </w:r>
      <w:r w:rsidRPr="00B20CC1">
        <w:rPr>
          <w:rFonts w:ascii="Arial" w:hAnsi="Arial" w:cs="Arial"/>
          <w:sz w:val="20"/>
          <w:szCs w:val="20"/>
        </w:rPr>
        <w:t xml:space="preserve"> - размер субсидии на приоритетное направление - переработка молока сырого крупного рогатого скота, козьего и овечьего на пищевую продукцию,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8"/>
          <w:sz w:val="20"/>
          <w:szCs w:val="20"/>
          <w:lang w:eastAsia="ru-RU"/>
        </w:rPr>
        <w:drawing>
          <wp:inline distT="0" distB="0" distL="0" distR="0">
            <wp:extent cx="2524125" cy="4857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125" cy="48577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P</w:t>
      </w:r>
      <w:r w:rsidRPr="00B20CC1">
        <w:rPr>
          <w:rFonts w:ascii="Arial" w:hAnsi="Arial" w:cs="Arial"/>
          <w:sz w:val="20"/>
          <w:szCs w:val="20"/>
          <w:vertAlign w:val="subscript"/>
        </w:rPr>
        <w:t>s7i</w:t>
      </w:r>
      <w:r w:rsidRPr="00B20CC1">
        <w:rPr>
          <w:rFonts w:ascii="Arial" w:hAnsi="Arial" w:cs="Arial"/>
          <w:sz w:val="20"/>
          <w:szCs w:val="20"/>
        </w:rPr>
        <w:t xml:space="preserve"> - объем молока сырого крупного рогатого скота, козьего и овечьего, переработанного на пищевую продукцию в сельскохозяйственных организациях, крестьянских (фермерских) хозяйствах и у индивидуальных предпринимателей, а также в организациях, осуществляющих производство и (или) первичную и (или) последующую (промышленную) переработку сельскохозяйственной продукции, в i-м субъекте Российской Федерации в отчетном году на основании данных Федеральной службы государственной статистики, у которых переработка молока сырого крупного рогатого скота, козьего и овечьего на пищевую продукцию определена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n7 - количество субъектов Российской Федерации, у которых переработка молока сырого крупного рогатого скота, козьего и овечьего на пищевую продукцию определена в качестве приоритетной </w:t>
      </w:r>
      <w:proofErr w:type="spellStart"/>
      <w:r w:rsidRPr="00B20CC1">
        <w:rPr>
          <w:rFonts w:ascii="Arial" w:hAnsi="Arial" w:cs="Arial"/>
          <w:sz w:val="20"/>
          <w:szCs w:val="20"/>
        </w:rPr>
        <w:t>подотрасли</w:t>
      </w:r>
      <w:proofErr w:type="spellEnd"/>
      <w:r w:rsidRPr="00B20CC1">
        <w:rPr>
          <w:rFonts w:ascii="Arial" w:hAnsi="Arial" w:cs="Arial"/>
          <w:sz w:val="20"/>
          <w:szCs w:val="20"/>
        </w:rPr>
        <w:t xml:space="preserve"> агропромышленного комплекса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a</w:t>
      </w:r>
      <w:r w:rsidRPr="00B20CC1">
        <w:rPr>
          <w:rFonts w:ascii="Arial" w:hAnsi="Arial" w:cs="Arial"/>
          <w:sz w:val="20"/>
          <w:szCs w:val="20"/>
          <w:vertAlign w:val="subscript"/>
        </w:rPr>
        <w:t>8i</w:t>
      </w:r>
      <w:r w:rsidRPr="00B20CC1">
        <w:rPr>
          <w:rFonts w:ascii="Arial" w:hAnsi="Arial" w:cs="Arial"/>
          <w:sz w:val="20"/>
          <w:szCs w:val="20"/>
        </w:rPr>
        <w:t xml:space="preserve"> - размер субсидии на приоритетное направление - развитие малых форм хозяйствования, рассчитываемый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8"/>
          <w:sz w:val="20"/>
          <w:szCs w:val="20"/>
          <w:lang w:eastAsia="ru-RU"/>
        </w:rPr>
        <w:drawing>
          <wp:inline distT="0" distB="0" distL="0" distR="0">
            <wp:extent cx="2562225" cy="4857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2225" cy="48577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D</w:t>
      </w:r>
      <w:r w:rsidRPr="00B20CC1">
        <w:rPr>
          <w:rFonts w:ascii="Arial" w:hAnsi="Arial" w:cs="Arial"/>
          <w:sz w:val="20"/>
          <w:szCs w:val="20"/>
          <w:vertAlign w:val="subscript"/>
        </w:rPr>
        <w:t>валi</w:t>
      </w:r>
      <w:proofErr w:type="spellEnd"/>
      <w:r w:rsidRPr="00B20CC1">
        <w:rPr>
          <w:rFonts w:ascii="Arial" w:hAnsi="Arial" w:cs="Arial"/>
          <w:sz w:val="20"/>
          <w:szCs w:val="20"/>
        </w:rP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предшествующих текущему финансовому году, в средней стоимости валовой продукции растениеводства и животноводства, произведенной сельскохозяйственными товаропроизводителями, за 3 года, предшествующих текущему финансовому году, определяемая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23"/>
          <w:sz w:val="20"/>
          <w:szCs w:val="20"/>
          <w:lang w:eastAsia="ru-RU"/>
        </w:rPr>
        <w:drawing>
          <wp:inline distT="0" distB="0" distL="0" distR="0">
            <wp:extent cx="866775" cy="4286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где: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V</w:t>
      </w:r>
      <w:r w:rsidRPr="00B20CC1">
        <w:rPr>
          <w:rFonts w:ascii="Arial" w:hAnsi="Arial" w:cs="Arial"/>
          <w:sz w:val="20"/>
          <w:szCs w:val="20"/>
          <w:vertAlign w:val="subscript"/>
        </w:rPr>
        <w:t>валi</w:t>
      </w:r>
      <w:proofErr w:type="spellEnd"/>
      <w:r w:rsidRPr="00B20CC1">
        <w:rPr>
          <w:rFonts w:ascii="Arial" w:hAnsi="Arial" w:cs="Arial"/>
          <w:sz w:val="20"/>
          <w:szCs w:val="20"/>
        </w:rP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направлением на соответствующий финансовый год, за 3 года, предшествующих текущему финансовому году, определяемая на основании данных Федеральной службы государственной статистики;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proofErr w:type="spellStart"/>
      <w:r w:rsidRPr="00B20CC1">
        <w:rPr>
          <w:rFonts w:ascii="Arial" w:hAnsi="Arial" w:cs="Arial"/>
          <w:sz w:val="20"/>
          <w:szCs w:val="20"/>
        </w:rPr>
        <w:t>H</w:t>
      </w:r>
      <w:r w:rsidRPr="00B20CC1">
        <w:rPr>
          <w:rFonts w:ascii="Arial" w:hAnsi="Arial" w:cs="Arial"/>
          <w:sz w:val="20"/>
          <w:szCs w:val="20"/>
          <w:vertAlign w:val="subscript"/>
        </w:rPr>
        <w:t>вал</w:t>
      </w:r>
      <w:proofErr w:type="spellEnd"/>
      <w:r w:rsidRPr="00B20CC1">
        <w:rPr>
          <w:rFonts w:ascii="Arial" w:hAnsi="Arial" w:cs="Arial"/>
          <w:sz w:val="20"/>
          <w:szCs w:val="20"/>
        </w:rPr>
        <w:t xml:space="preserve"> - средняя стоимость валовой продукции растениеводства и животноводства, произведенной сельскохозяйственными товаропроизводителями всех категорий хозяйств по субъектам Российской Федерации, у которых развитие малых форм хозяйствования является приоритетным направлением на соответствующий финансовый год, за 3 года, предшествующих текущему финансовому году, определяемая на основании данных Федеральной службы государственной статистики;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n8 -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если в субъекте Российской Федерации количество сельскохозяйственных потребительских кооперативов (за исключением сельскохозяйственных потребительских кредитных кооперативов), крестьянских (фермерских) хозяйств и индивидуальных предпринимателей, основным видом деятельности которых является вид экономической деятельности, определенный Общероссийским классификатором видов экономической деятельности (ОКВЭД2 01.1 - 01.64 или ОКВЭД2 03.2 - 03.22.9),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 очередной финансовый год, превышает 11 тыс. единиц, субсидия бюджету такого субъекта Российской Федерации в очередном финансовом году не предоставляется.</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2" w:name="Par242"/>
      <w:bookmarkEnd w:id="32"/>
      <w:r w:rsidRPr="00B20CC1">
        <w:rPr>
          <w:rFonts w:ascii="Arial" w:hAnsi="Arial" w:cs="Arial"/>
          <w:sz w:val="20"/>
          <w:szCs w:val="20"/>
        </w:rPr>
        <w:t>Размер субсидии i-</w:t>
      </w:r>
      <w:proofErr w:type="spellStart"/>
      <w:r w:rsidRPr="00B20CC1">
        <w:rPr>
          <w:rFonts w:ascii="Arial" w:hAnsi="Arial" w:cs="Arial"/>
          <w:sz w:val="20"/>
          <w:szCs w:val="20"/>
        </w:rPr>
        <w:t>му</w:t>
      </w:r>
      <w:proofErr w:type="spellEnd"/>
      <w:r w:rsidRPr="00B20CC1">
        <w:rPr>
          <w:rFonts w:ascii="Arial" w:hAnsi="Arial" w:cs="Arial"/>
          <w:sz w:val="20"/>
          <w:szCs w:val="20"/>
        </w:rPr>
        <w:t xml:space="preserve"> субъекту Российской Федерации на приоритетное направление - развитие малых форм хозяйствования не может быть больше 1,5 процента объема бюджетных ассигнований, предусмотренных в федеральном бюджете на предоставление субсидии на соответствующий финансовый год (для субъектов Российской Федерации, входящих в состав Дальневосточного федерального округа, - не больше 2 процентов), и определяется по формуле:</w:t>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center"/>
        <w:rPr>
          <w:rFonts w:ascii="Arial" w:hAnsi="Arial" w:cs="Arial"/>
          <w:sz w:val="20"/>
          <w:szCs w:val="20"/>
        </w:rPr>
      </w:pPr>
      <w:r w:rsidRPr="00B20CC1">
        <w:rPr>
          <w:rFonts w:ascii="Arial" w:hAnsi="Arial" w:cs="Arial"/>
          <w:noProof/>
          <w:position w:val="-5"/>
          <w:sz w:val="20"/>
          <w:szCs w:val="20"/>
          <w:lang w:eastAsia="ru-RU"/>
        </w:rPr>
        <w:drawing>
          <wp:inline distT="0" distB="0" distL="0" distR="0">
            <wp:extent cx="876300"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200025"/>
                    </a:xfrm>
                    <a:prstGeom prst="rect">
                      <a:avLst/>
                    </a:prstGeom>
                    <a:noFill/>
                    <a:ln>
                      <a:noFill/>
                    </a:ln>
                  </pic:spPr>
                </pic:pic>
              </a:graphicData>
            </a:graphic>
          </wp:inline>
        </w:drawing>
      </w: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p>
    <w:p w:rsidR="00CE7F75" w:rsidRPr="00B20CC1" w:rsidRDefault="00CE7F75" w:rsidP="00CE7F75">
      <w:pPr>
        <w:autoSpaceDE w:val="0"/>
        <w:autoSpaceDN w:val="0"/>
        <w:adjustRightInd w:val="0"/>
        <w:spacing w:after="0" w:line="240" w:lineRule="auto"/>
        <w:ind w:firstLine="540"/>
        <w:jc w:val="both"/>
        <w:rPr>
          <w:rFonts w:ascii="Arial" w:hAnsi="Arial" w:cs="Arial"/>
          <w:sz w:val="20"/>
          <w:szCs w:val="20"/>
        </w:rPr>
      </w:pPr>
      <w:r w:rsidRPr="00B20CC1">
        <w:rPr>
          <w:rFonts w:ascii="Arial" w:hAnsi="Arial" w:cs="Arial"/>
          <w:sz w:val="20"/>
          <w:szCs w:val="20"/>
        </w:rPr>
        <w:t>Ограничение, указанное в абзаце семьдесят четвертом настоящего пункта, не применяется при распределении невостребованной субсидии между субъектами Российской Федерации в соответствии с пунктом 15 настоящих Правил.</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13. В соглашении о предоставлении субсидии размер финансирования из федерального бюджета по направлениям, указанным в пункте 5 настоящих Правил, не может быть меньше расчетного размера предоставляемой бюджету соответствующего субъекта Российской Федерации субсидии, рассчитанного по соответствующему направлению в соответствии с пунктом 12 настоящих Правил.</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Субъект Российской Федерации вправе не более 2 раз в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перераспределить средства между приоритетными </w:t>
      </w:r>
      <w:proofErr w:type="spellStart"/>
      <w:r w:rsidRPr="00B20CC1">
        <w:rPr>
          <w:rFonts w:ascii="Arial" w:hAnsi="Arial" w:cs="Arial"/>
          <w:sz w:val="20"/>
          <w:szCs w:val="20"/>
        </w:rPr>
        <w:t>подотраслями</w:t>
      </w:r>
      <w:proofErr w:type="spellEnd"/>
      <w:r w:rsidRPr="00B20CC1">
        <w:rPr>
          <w:rFonts w:ascii="Arial" w:hAnsi="Arial" w:cs="Arial"/>
          <w:sz w:val="20"/>
          <w:szCs w:val="20"/>
        </w:rPr>
        <w:t xml:space="preserve"> агропромышленного комплекса, определенными субъектом Российской Федерации в соглашении о предоставлении субсидии, без уменьшения значений результатов использования субсидии, установленных в пункте 19 настоящих Правил.</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3" w:name="Par249"/>
      <w:bookmarkEnd w:id="33"/>
      <w:r w:rsidRPr="00B20CC1">
        <w:rPr>
          <w:rFonts w:ascii="Arial" w:hAnsi="Arial" w:cs="Arial"/>
          <w:sz w:val="20"/>
          <w:szCs w:val="20"/>
        </w:rPr>
        <w:t>14.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по каждому конкретному приоритетному направлению в общем объеме дополнительной потребности субъектов Российской Федерации в субсидиях по каждому конкретному приоритетному направлению.</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Размер предоставляемой в соответствии с абзацем первым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4" w:name="Par252"/>
      <w:bookmarkEnd w:id="34"/>
      <w:r w:rsidRPr="00B20CC1">
        <w:rPr>
          <w:rFonts w:ascii="Arial" w:hAnsi="Arial" w:cs="Arial"/>
          <w:sz w:val="20"/>
          <w:szCs w:val="20"/>
        </w:rPr>
        <w:t>15. Если по состоянию на 1 апреля текущего финансового года субъектом Российской Федерации перечислено получателям средств менее 50 процентов объема субсидии, предусмотренного этому субъекту Российской Федерации в федеральном бюджете на текущий финансовый год (для субъектов Российской Федерации, входящих в состав Дальневосточного федерального округа, - менее 20 процентов), объем субсидии, предусмотренный этому субъекту Российской Федерации в федеральном бюджете на текущий финансовый год, подлежит уменьшению на 10 процентов. Субъект Российской Федерации, допустивший нарушение обязательства, указанного в пункте 9(1) настоящих Правил, обязан не позднее 30 апреля текущего финансового года обеспечить возврат в федеральный бюджет субсидии в размере, установленном настоящим абзацем.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Высвобождающиеся бюджетные ассигнования перераспределяются на реализацию мероприятий, предусмотренных Правилами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утвержденными постановлением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CE7F75" w:rsidRPr="00B20CC1" w:rsidRDefault="00CE7F75" w:rsidP="00CE7F75">
      <w:pPr>
        <w:autoSpaceDE w:val="0"/>
        <w:autoSpaceDN w:val="0"/>
        <w:adjustRightInd w:val="0"/>
        <w:spacing w:after="0" w:line="240" w:lineRule="auto"/>
        <w:jc w:val="both"/>
        <w:rPr>
          <w:rFonts w:ascii="Arial" w:hAnsi="Arial" w:cs="Arial"/>
          <w:sz w:val="20"/>
          <w:szCs w:val="20"/>
        </w:rPr>
      </w:pPr>
      <w:r w:rsidRPr="00B20CC1">
        <w:rPr>
          <w:rFonts w:ascii="Arial" w:hAnsi="Arial" w:cs="Arial"/>
          <w:sz w:val="20"/>
          <w:szCs w:val="20"/>
        </w:rPr>
        <w:t>(п. 15 в ред. Постановления Правительства РФ от 27.03.2023 N 481)</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16. В случае отсутствия в текущем финансовом году у субъектов Российской Федерации потребности в субсидиях на реализацию мероприятий, указанных в пункте 5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предусмотренные подпунктом "е" пункта 5 приложения N 7 к Государственной программе.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случае отсутствия в текущем финансовом году у субъектов Российской Федерации потребности в субсидии на реализацию мероприятий, указанных в подпункте "е" пункта 5 приложения N 7 к Государственной программе, оставшиеся бюджетные ассигнования перераспределяются на реализацию иных мероприятий, предусмотренных приложением N 7 к Государственной программе.</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17.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18. Уполномоченный орган представляет в Министерство сельского хозяйства Российской Федерации следующие документы:</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пункте 3 настоящих Правил расходных обязательств субъекта Российской Федерации (расходных обязательств муниципальных образований,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б) документ, содержащий информацию об использовании средств бюджетов субъектов Российской Федерации, в целях </w:t>
      </w:r>
      <w:proofErr w:type="spellStart"/>
      <w:r w:rsidRPr="00B20CC1">
        <w:rPr>
          <w:rFonts w:ascii="Arial" w:hAnsi="Arial" w:cs="Arial"/>
          <w:sz w:val="20"/>
          <w:szCs w:val="20"/>
        </w:rPr>
        <w:t>софинансирования</w:t>
      </w:r>
      <w:proofErr w:type="spellEnd"/>
      <w:r w:rsidRPr="00B20CC1">
        <w:rPr>
          <w:rFonts w:ascii="Arial" w:hAnsi="Arial" w:cs="Arial"/>
          <w:sz w:val="20"/>
          <w:szCs w:val="20"/>
        </w:rPr>
        <w:t xml:space="preserve">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в) отчет о финансово-экономическом состоянии товаропроизводителей агропромышленного комплекса -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 отчет о достижении значений результатов использования субсидии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5" w:name="Par263"/>
      <w:bookmarkEnd w:id="35"/>
      <w:r w:rsidRPr="00B20CC1">
        <w:rPr>
          <w:rFonts w:ascii="Arial" w:hAnsi="Arial" w:cs="Arial"/>
          <w:sz w:val="20"/>
          <w:szCs w:val="20"/>
        </w:rPr>
        <w:t>19. Для оценки эффективности использования субсидии применяются следующие результаты использования субсидии: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6" w:name="Par264"/>
      <w:bookmarkEnd w:id="36"/>
      <w:r w:rsidRPr="00B20CC1">
        <w:rPr>
          <w:rFonts w:ascii="Arial" w:hAnsi="Arial" w:cs="Arial"/>
          <w:sz w:val="20"/>
          <w:szCs w:val="20"/>
        </w:rPr>
        <w:t>а)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б) валовой сбор льноволокна и </w:t>
      </w:r>
      <w:proofErr w:type="spellStart"/>
      <w:r w:rsidRPr="00B20CC1">
        <w:rPr>
          <w:rFonts w:ascii="Arial" w:hAnsi="Arial" w:cs="Arial"/>
          <w:sz w:val="20"/>
          <w:szCs w:val="20"/>
        </w:rPr>
        <w:t>пеньковолокна</w:t>
      </w:r>
      <w:proofErr w:type="spellEnd"/>
      <w:r w:rsidRPr="00B20CC1">
        <w:rPr>
          <w:rFonts w:ascii="Arial" w:hAnsi="Arial" w:cs="Arial"/>
          <w:sz w:val="20"/>
          <w:szCs w:val="20"/>
        </w:rPr>
        <w:t xml:space="preserve"> в сельскохозяйственных организациях, крестьянских (фермерских) хозяйствах и у индивидуальных предпринимателей (тыс. тонн);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7" w:name="Par266"/>
      <w:bookmarkEnd w:id="37"/>
      <w:r w:rsidRPr="00B20CC1">
        <w:rPr>
          <w:rFonts w:ascii="Arial" w:hAnsi="Arial" w:cs="Arial"/>
          <w:sz w:val="20"/>
          <w:szCs w:val="20"/>
        </w:rPr>
        <w:t>в) производство молока в сельскохозяйственных организациях, крестьянских (фермерских) хозяйствах, включая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(тыс. тонн);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г) 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по отношению к предыдущему году (тыс. голов);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д) реализация овец и коз на убой (в живом весе)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(тыс. тонн);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8" w:name="Par269"/>
      <w:bookmarkEnd w:id="38"/>
      <w:r w:rsidRPr="00B20CC1">
        <w:rPr>
          <w:rFonts w:ascii="Arial" w:hAnsi="Arial" w:cs="Arial"/>
          <w:sz w:val="20"/>
          <w:szCs w:val="20"/>
        </w:rPr>
        <w:t>е) прирост маточного товарного поголовья овец и коз в сельскохозяйственных организациях, крестьянских (фермерских) хозяйствах, у индивидуальных предпринимателей и граждан, ведущих личное подсобное хозяйство, применяющих специальный налоговый режим "Налог на профессиональный доход", за отчетный год по отношению к предыдущему году (тыс. голов);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39" w:name="Par270"/>
      <w:bookmarkEnd w:id="39"/>
      <w:r w:rsidRPr="00B20CC1">
        <w:rPr>
          <w:rFonts w:ascii="Arial" w:hAnsi="Arial" w:cs="Arial"/>
          <w:sz w:val="20"/>
          <w:szCs w:val="20"/>
        </w:rPr>
        <w:t>ж) прирост объема производства сельскохозяйственной продукции в отчетном году по отношению к предыдущему году в крестьянских (фермерских) хозяйствах и у получателей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получивших указанный грант, в течение предыдущих 5 лет, включая отчетный год (процентов);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0" w:name="Par271"/>
      <w:bookmarkEnd w:id="40"/>
      <w:r w:rsidRPr="00B20CC1">
        <w:rPr>
          <w:rFonts w:ascii="Arial" w:hAnsi="Arial" w:cs="Arial"/>
          <w:sz w:val="20"/>
          <w:szCs w:val="20"/>
        </w:rPr>
        <w:t>з) прирост объема продукции, реализованной в отчетном году сельскохозяйственными потребительскими кооперативами, получившими грант на развитие материально-технической базы, за последние 5 лет (включая отчетный год) по отношению к предыдущему году (процентов);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1" w:name="Par272"/>
      <w:bookmarkEnd w:id="41"/>
      <w:r w:rsidRPr="00B20CC1">
        <w:rPr>
          <w:rFonts w:ascii="Arial" w:hAnsi="Arial" w:cs="Arial"/>
          <w:sz w:val="20"/>
          <w:szCs w:val="20"/>
        </w:rPr>
        <w:t xml:space="preserve">и) площадь </w:t>
      </w:r>
      <w:proofErr w:type="spellStart"/>
      <w:r w:rsidRPr="00B20CC1">
        <w:rPr>
          <w:rFonts w:ascii="Arial" w:hAnsi="Arial" w:cs="Arial"/>
          <w:sz w:val="20"/>
          <w:szCs w:val="20"/>
        </w:rPr>
        <w:t>уходных</w:t>
      </w:r>
      <w:proofErr w:type="spellEnd"/>
      <w:r w:rsidRPr="00B20CC1">
        <w:rPr>
          <w:rFonts w:ascii="Arial" w:hAnsi="Arial" w:cs="Arial"/>
          <w:sz w:val="20"/>
          <w:szCs w:val="20"/>
        </w:rPr>
        <w:t xml:space="preserve">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 (тыс. гектаров);</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к) прирост объема зерна, использованного на глубокую переработку, за отчетный год по отношению к среднему объему зерна, использованного на глубокую переработку, за 5 лет, предшествующих отчетному году (тыс. тонн);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л) прирост объема молока сырого крупного рогатого скота, козьего и овечьего, переработанного на пищевую продукцию, за отчетный год по отношению к среднему объему молока сырого крупного рогатого скота, козьего и овечьего, переработанного на пищевую продукцию, за 5 лет, предшествующих отчетному году (тыс. тонн);</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2" w:name="Par275"/>
      <w:bookmarkEnd w:id="42"/>
      <w:r w:rsidRPr="00B20CC1">
        <w:rPr>
          <w:rFonts w:ascii="Arial" w:hAnsi="Arial" w:cs="Arial"/>
          <w:sz w:val="20"/>
          <w:szCs w:val="20"/>
        </w:rPr>
        <w:t>м)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рублей).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20. Оценка эффективности использования субсидии по результатам использования субсидии, указанным в подпунктах "а" - "е" и </w:t>
      </w:r>
      <w:proofErr w:type="gramStart"/>
      <w:r w:rsidRPr="00B20CC1">
        <w:rPr>
          <w:rFonts w:ascii="Arial" w:hAnsi="Arial" w:cs="Arial"/>
          <w:sz w:val="20"/>
          <w:szCs w:val="20"/>
        </w:rPr>
        <w:t>"</w:t>
      </w:r>
      <w:proofErr w:type="gramEnd"/>
      <w:r w:rsidRPr="00B20CC1">
        <w:rPr>
          <w:rFonts w:ascii="Arial" w:hAnsi="Arial" w:cs="Arial"/>
          <w:sz w:val="20"/>
          <w:szCs w:val="20"/>
        </w:rPr>
        <w:t>и" - "м" пункта 19 настоящих Правил, осуществляется на основании данных, сформированных по группам получателей средств, указанным в пункте 5 настоящих Правил, за исключением граждан, ведущих личное подсобное хозяйство и применяющих специальный налоговый режим "Налог на профессиональный доход".</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 xml:space="preserve">Оценка эффективности использования субсидии по результатам использования субсидии, предусмотренным подпунктами "ж" и "з" пункта 19 настоящих Правил, осуществляется на основании отчета об эффективности использования средств </w:t>
      </w:r>
      <w:proofErr w:type="spellStart"/>
      <w:r w:rsidRPr="00B20CC1">
        <w:rPr>
          <w:rFonts w:ascii="Arial" w:hAnsi="Arial" w:cs="Arial"/>
          <w:sz w:val="20"/>
          <w:szCs w:val="20"/>
        </w:rPr>
        <w:t>грантовой</w:t>
      </w:r>
      <w:proofErr w:type="spellEnd"/>
      <w:r w:rsidRPr="00B20CC1">
        <w:rPr>
          <w:rFonts w:ascii="Arial" w:hAnsi="Arial" w:cs="Arial"/>
          <w:sz w:val="20"/>
          <w:szCs w:val="20"/>
        </w:rPr>
        <w:t xml:space="preserve"> поддержки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Оценка эффективности использования субсидии, предоставленной гражданам, ведущим личное подсобное хозяйство и применяющим специальный налоговый режим "Налог на профессиональный доход", по результатам, предусмотренным подпунктами "в" - "е" пункта 19 настоящих Правил, осуществляется на основании отчета об эффективности использования средств, предоставленных гражданам, ведущим личное подсобное хозяйство и применяющим специальный налоговый режим "Налог на профессиональный доход", по форме и в срок, которые устанавливаются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21.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22.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20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по отдельному приоритетному направлению, бюджетные ассигнования на предоставление субсидии такому субъекту Российской Федерации распределяются между другими субъектами Российской Федерации, имеющими право на получение субсидии, пропорционально доле субъекта Российской Федерации по данному приоритетному направлению, рассчитанной в соответствии с настоящими Правилами.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23.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пунктами 16 - 18 и 20 Правил формирования субсидий.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3" w:name="Par282"/>
      <w:bookmarkEnd w:id="43"/>
      <w:r w:rsidRPr="00B20CC1">
        <w:rPr>
          <w:rFonts w:ascii="Arial" w:hAnsi="Arial" w:cs="Arial"/>
          <w:sz w:val="20"/>
          <w:szCs w:val="20"/>
        </w:rPr>
        <w:t>24. В случае призыва получателя гранта на развитие семейной фермы, получателя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на военную службу по мобилизации в Вооруженные Силы Российской Федерации в соответствии с пунктом 2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уполномоченный орган принимает одно из следующих решений:</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4" w:name="Par283"/>
      <w:bookmarkEnd w:id="44"/>
      <w:r w:rsidRPr="00B20CC1">
        <w:rPr>
          <w:rFonts w:ascii="Arial" w:hAnsi="Arial" w:cs="Arial"/>
          <w:sz w:val="20"/>
          <w:szCs w:val="20"/>
        </w:rPr>
        <w:t xml:space="preserve">признание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завершенными, в случае если средства гранта на развитие семейной фермы,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использованы в полном объеме, а в отношении получателя гранта на развитие семейной фермы, получателя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освобождаются от ответственности за </w:t>
      </w:r>
      <w:proofErr w:type="spellStart"/>
      <w:r w:rsidRPr="00B20CC1">
        <w:rPr>
          <w:rFonts w:ascii="Arial" w:hAnsi="Arial" w:cs="Arial"/>
          <w:sz w:val="20"/>
          <w:szCs w:val="20"/>
        </w:rPr>
        <w:t>недостижение</w:t>
      </w:r>
      <w:proofErr w:type="spellEnd"/>
      <w:r w:rsidRPr="00B20CC1">
        <w:rPr>
          <w:rFonts w:ascii="Arial" w:hAnsi="Arial" w:cs="Arial"/>
          <w:sz w:val="20"/>
          <w:szCs w:val="20"/>
        </w:rPr>
        <w:t xml:space="preserve"> плановых показателей деятельности;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5" w:name="Par284"/>
      <w:bookmarkEnd w:id="45"/>
      <w:r w:rsidRPr="00B20CC1">
        <w:rPr>
          <w:rFonts w:ascii="Arial" w:hAnsi="Arial" w:cs="Arial"/>
          <w:sz w:val="20"/>
          <w:szCs w:val="20"/>
        </w:rPr>
        <w:t>обеспечение возврата средств гранта на развитие семейной фермы,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бюджет субъекта Российской Федерации и (или) местный бюджет, из которого были перечислены соответствующие средства, в объеме неиспользованных средств гранта на развитие семейной фермы,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в случае если средства гранта на развитие семейной фермы,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не использованы или использованы не в полном объеме, а в отношении получателя гранта на развитие семейной фермы, получателя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проект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признаются завершенными, а получатель гранта на развитие семейной фермы, получатель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xml:space="preserve">" освобождаются от ответственности за </w:t>
      </w:r>
      <w:proofErr w:type="spellStart"/>
      <w:r w:rsidRPr="00B20CC1">
        <w:rPr>
          <w:rFonts w:ascii="Arial" w:hAnsi="Arial" w:cs="Arial"/>
          <w:sz w:val="20"/>
          <w:szCs w:val="20"/>
        </w:rPr>
        <w:t>недостижение</w:t>
      </w:r>
      <w:proofErr w:type="spellEnd"/>
      <w:r w:rsidRPr="00B20CC1">
        <w:rPr>
          <w:rFonts w:ascii="Arial" w:hAnsi="Arial" w:cs="Arial"/>
          <w:sz w:val="20"/>
          <w:szCs w:val="20"/>
        </w:rPr>
        <w:t xml:space="preserve"> плановых показателей деятельности.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Указанные в абзацах втором и третьем настоящего пункта решения принимаются уполномоченным органом по заявлению получателя гранта на развитие семейной фермы, получателя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при представлении ими документа, подтверждающего призыв на военную службу, и (или) в соответствии с полученными от призывной комиссии по мобилизации субъекта Российской Федерации (муниципального образования), которой получатель гранта на развитие семейной фермы, получатель гранта "</w:t>
      </w:r>
      <w:proofErr w:type="spellStart"/>
      <w:r w:rsidRPr="00B20CC1">
        <w:rPr>
          <w:rFonts w:ascii="Arial" w:hAnsi="Arial" w:cs="Arial"/>
          <w:sz w:val="20"/>
          <w:szCs w:val="20"/>
        </w:rPr>
        <w:t>Агропрогресс</w:t>
      </w:r>
      <w:proofErr w:type="spellEnd"/>
      <w:r w:rsidRPr="00B20CC1">
        <w:rPr>
          <w:rFonts w:ascii="Arial" w:hAnsi="Arial" w:cs="Arial"/>
          <w:sz w:val="20"/>
          <w:szCs w:val="20"/>
        </w:rPr>
        <w:t>" призывались на военную службу, сведениями об их призыве на военную службу.</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bookmarkStart w:id="46" w:name="Par286"/>
      <w:bookmarkEnd w:id="46"/>
      <w:r w:rsidRPr="00B20CC1">
        <w:rPr>
          <w:rFonts w:ascii="Arial" w:hAnsi="Arial" w:cs="Arial"/>
          <w:sz w:val="20"/>
          <w:szCs w:val="20"/>
        </w:rPr>
        <w:t xml:space="preserve">25. В процессе реализации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такого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уполномоченный орган осуществляет замену главы такого крестьянского (фермерского) хозяйства в соглашении, заключенном между уполномоченным органом и получателем гранта на развитие семейной фермы, а новый глава крестьянского (фермерского) хозяйства осуществляет дальнейшую реализацию проекта </w:t>
      </w:r>
      <w:proofErr w:type="spellStart"/>
      <w:r w:rsidRPr="00B20CC1">
        <w:rPr>
          <w:rFonts w:ascii="Arial" w:hAnsi="Arial" w:cs="Arial"/>
          <w:sz w:val="20"/>
          <w:szCs w:val="20"/>
        </w:rPr>
        <w:t>грантополучателя</w:t>
      </w:r>
      <w:proofErr w:type="spellEnd"/>
      <w:r w:rsidRPr="00B20CC1">
        <w:rPr>
          <w:rFonts w:ascii="Arial" w:hAnsi="Arial" w:cs="Arial"/>
          <w:sz w:val="20"/>
          <w:szCs w:val="20"/>
        </w:rPr>
        <w:t xml:space="preserve"> в соответствии с указанным соглашением.</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26. Действие пунктов 24 и 25 настоящих Правил распространяется в том числе на лиц, получивших средства гранта на поддержку начинающего фермера в соответствии с Государственной программой в 2017 - 2020 годах.</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субъекта Российской Федерации.</w:t>
      </w:r>
    </w:p>
    <w:p w:rsidR="00CE7F75" w:rsidRPr="00B20CC1" w:rsidRDefault="00CE7F75" w:rsidP="00CE7F75">
      <w:pPr>
        <w:autoSpaceDE w:val="0"/>
        <w:autoSpaceDN w:val="0"/>
        <w:adjustRightInd w:val="0"/>
        <w:spacing w:before="200" w:after="0" w:line="240" w:lineRule="auto"/>
        <w:ind w:firstLine="540"/>
        <w:jc w:val="both"/>
        <w:rPr>
          <w:rFonts w:ascii="Arial" w:hAnsi="Arial" w:cs="Arial"/>
          <w:sz w:val="20"/>
          <w:szCs w:val="20"/>
        </w:rPr>
      </w:pPr>
      <w:r w:rsidRPr="00B20CC1">
        <w:rPr>
          <w:rFonts w:ascii="Arial" w:hAnsi="Arial" w:cs="Arial"/>
          <w:sz w:val="20"/>
          <w:szCs w:val="20"/>
        </w:rPr>
        <w:t>28.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E7F75" w:rsidRPr="00B20CC1" w:rsidRDefault="00CE7F75" w:rsidP="00CE7F75">
      <w:pPr>
        <w:autoSpaceDE w:val="0"/>
        <w:autoSpaceDN w:val="0"/>
        <w:adjustRightInd w:val="0"/>
        <w:spacing w:after="0" w:line="240" w:lineRule="auto"/>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both"/>
        <w:rPr>
          <w:rFonts w:ascii="Arial" w:hAnsi="Arial" w:cs="Arial"/>
          <w:sz w:val="20"/>
          <w:szCs w:val="20"/>
        </w:rPr>
      </w:pPr>
    </w:p>
    <w:p w:rsidR="00CE7F75" w:rsidRPr="00B20CC1" w:rsidRDefault="00CE7F75" w:rsidP="00CE7F75">
      <w:pPr>
        <w:autoSpaceDE w:val="0"/>
        <w:autoSpaceDN w:val="0"/>
        <w:adjustRightInd w:val="0"/>
        <w:spacing w:after="0" w:line="240" w:lineRule="auto"/>
        <w:jc w:val="both"/>
        <w:rPr>
          <w:rFonts w:ascii="Arial" w:hAnsi="Arial" w:cs="Arial"/>
          <w:sz w:val="20"/>
          <w:szCs w:val="20"/>
        </w:rPr>
      </w:pPr>
    </w:p>
    <w:p w:rsidR="004A4C7E" w:rsidRPr="00B20CC1" w:rsidRDefault="00B20CC1"/>
    <w:sectPr w:rsidR="004A4C7E" w:rsidRPr="00B20CC1" w:rsidSect="00985C4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75"/>
    <w:rsid w:val="00AD4D1B"/>
    <w:rsid w:val="00B20CC1"/>
    <w:rsid w:val="00CE7F75"/>
    <w:rsid w:val="00E76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F8696-25FA-46E7-B069-D362173A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theme" Target="theme/theme1.xml"/><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13359</Words>
  <Characters>76150</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 А. Кацупий</dc:creator>
  <cp:keywords/>
  <dc:description/>
  <cp:lastModifiedBy>Эльвира А. Кацупий</cp:lastModifiedBy>
  <cp:revision>2</cp:revision>
  <dcterms:created xsi:type="dcterms:W3CDTF">2023-05-25T08:39:00Z</dcterms:created>
  <dcterms:modified xsi:type="dcterms:W3CDTF">2023-06-27T02:58:00Z</dcterms:modified>
</cp:coreProperties>
</file>