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Мониторинг ситуации в АПК. </w:t>
      </w:r>
    </w:p>
    <w:p w:rsidR="00CC3D61" w:rsidRDefault="00CC3D61" w:rsidP="00CC3D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Министерством сельского хозяйства и торговли Красноярского края продолжается мониторинг ситуации на рынках товаров с высокой долей экспортных поставок и реализация мер государственной поддержки, направленных на сохранение объемов производства</w:t>
      </w:r>
      <w:r>
        <w:t xml:space="preserve"> </w:t>
      </w:r>
      <w:r>
        <w:rPr>
          <w:sz w:val="28"/>
          <w:szCs w:val="28"/>
        </w:rPr>
        <w:t>экспортных товаров (зерновых и масличных культур)</w:t>
      </w:r>
      <w:r>
        <w:rPr>
          <w:bCs/>
          <w:sz w:val="28"/>
          <w:szCs w:val="28"/>
        </w:rPr>
        <w:t xml:space="preserve">. </w:t>
      </w:r>
    </w:p>
    <w:p w:rsidR="00CC3D61" w:rsidRPr="00B361E5" w:rsidRDefault="00CC3D61" w:rsidP="00CC3D61">
      <w:pPr>
        <w:tabs>
          <w:tab w:val="left" w:pos="5815"/>
        </w:tabs>
        <w:ind w:right="-1" w:firstLine="709"/>
        <w:jc w:val="both"/>
        <w:rPr>
          <w:color w:val="000000"/>
          <w:sz w:val="28"/>
          <w:szCs w:val="28"/>
        </w:rPr>
      </w:pPr>
      <w:r w:rsidRPr="00B361E5">
        <w:rPr>
          <w:color w:val="000000"/>
          <w:sz w:val="28"/>
          <w:szCs w:val="28"/>
        </w:rPr>
        <w:t>По состоянию на 31.10.2022 сельскохозяйственными товаропроизводителями края обмолочено зерновых и зернобобовых культур на площади 894,6 тыс. га или 93,4 % от плана (на аналогичную дату в 2021 году – 922,2 тыс. га или 99,8 % от плана), намолочено 3 065,5 тыс. тонн при средней урожайности 34,3 ц/га (на аналогичную дату в 2021 году – 2 898,7 тыс. тонн при средней урожайности 31,4 ц/га).</w:t>
      </w:r>
    </w:p>
    <w:p w:rsidR="00CC3D61" w:rsidRPr="00B361E5" w:rsidRDefault="00CC3D61" w:rsidP="00CC3D61">
      <w:pPr>
        <w:tabs>
          <w:tab w:val="left" w:pos="5815"/>
        </w:tabs>
        <w:ind w:right="-1" w:firstLine="709"/>
        <w:jc w:val="both"/>
        <w:rPr>
          <w:color w:val="000000"/>
          <w:sz w:val="28"/>
          <w:szCs w:val="28"/>
        </w:rPr>
      </w:pPr>
      <w:r w:rsidRPr="00B361E5">
        <w:rPr>
          <w:color w:val="000000"/>
          <w:sz w:val="28"/>
          <w:szCs w:val="28"/>
        </w:rPr>
        <w:t xml:space="preserve">Убрано ярового рапса с площади 212,5 тыс. га или 92,3 % от плана, намолочено 476,5 тыс. тонн при средней урожайности 22,4 ц/га </w:t>
      </w:r>
      <w:r w:rsidRPr="00B361E5">
        <w:rPr>
          <w:color w:val="000000"/>
          <w:sz w:val="28"/>
          <w:szCs w:val="28"/>
        </w:rPr>
        <w:br/>
        <w:t>(на аналогичную дату в 2021 году – 177,4 тыс. га, намолочено 362,6 тыс. тонн при средней урожайности 20,4 ц/га).</w:t>
      </w:r>
    </w:p>
    <w:p w:rsidR="00CC3D61" w:rsidRDefault="00CC3D61" w:rsidP="00CC3D61">
      <w:pPr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Убрано картофеля с площади 5,4 тыс. га или 88,5 % от плана, накопано </w:t>
      </w:r>
      <w:r>
        <w:rPr>
          <w:sz w:val="28"/>
          <w:szCs w:val="28"/>
        </w:rPr>
        <w:br/>
        <w:t xml:space="preserve">103,2 тыс. тонн при средней урожайности 191,2 ц/га (на аналогичную дату </w:t>
      </w:r>
      <w:r>
        <w:rPr>
          <w:sz w:val="28"/>
          <w:szCs w:val="28"/>
        </w:rPr>
        <w:br/>
        <w:t xml:space="preserve">в 2021 </w:t>
      </w:r>
      <w:r w:rsidRPr="00B361E5">
        <w:rPr>
          <w:color w:val="000000"/>
          <w:sz w:val="28"/>
          <w:szCs w:val="28"/>
        </w:rPr>
        <w:t>году</w:t>
      </w:r>
      <w:r>
        <w:rPr>
          <w:sz w:val="28"/>
          <w:szCs w:val="28"/>
        </w:rPr>
        <w:t xml:space="preserve"> – 5,5 тыс. га, накопано 106,2 тыс. тонн при урожайности 194,1 ц/га). </w:t>
      </w:r>
    </w:p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Убрано овощей с площади 0,966 тыс. га или 86,7 % от плана, собрано </w:t>
      </w:r>
      <w:r>
        <w:rPr>
          <w:sz w:val="28"/>
          <w:szCs w:val="28"/>
        </w:rPr>
        <w:br/>
        <w:t xml:space="preserve">21,2 тыс. тонн при средней урожайности 219,6 ц/га (на аналогичную дату </w:t>
      </w:r>
      <w:r>
        <w:rPr>
          <w:sz w:val="28"/>
          <w:szCs w:val="28"/>
        </w:rPr>
        <w:br/>
        <w:t xml:space="preserve">в 2021 году ‒ 1,1 тыс. га, собрано 23,5 тыс. тонн при средней урожайности </w:t>
      </w:r>
      <w:r>
        <w:rPr>
          <w:sz w:val="28"/>
          <w:szCs w:val="28"/>
        </w:rPr>
        <w:br/>
        <w:t>211,7 ц/га).</w:t>
      </w:r>
    </w:p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Мониторинг ситуации в сфере промышленности. </w:t>
      </w:r>
    </w:p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промышленности, энергетики и жилищно-коммунального хозяйства Красноярского края совместно с системообразующими предприятиями края осуществляется работа по мониторингу рисков в условиях </w:t>
      </w:r>
      <w:proofErr w:type="spellStart"/>
      <w:r>
        <w:rPr>
          <w:sz w:val="28"/>
          <w:szCs w:val="28"/>
        </w:rPr>
        <w:t>санкционного</w:t>
      </w:r>
      <w:proofErr w:type="spellEnd"/>
      <w:r>
        <w:rPr>
          <w:sz w:val="28"/>
          <w:szCs w:val="28"/>
        </w:rPr>
        <w:t xml:space="preserve"> давления. Продолжается работа по адаптации и дальнейшему социально-экономическому развитию отраслей промышленности Красноярского края в изменившихся экономических условиях.</w:t>
      </w:r>
    </w:p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Мониторинг ситуации в сфере транспорта.</w:t>
      </w:r>
    </w:p>
    <w:p w:rsidR="00CC3D61" w:rsidRDefault="00CC3D61" w:rsidP="00CC3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транспорта Красноярского края совместно с краевым государственным казенным учреждением «Управление автомобильных дорог по Красноярскому краю» на постоянной основе осуществляется мониторинг рынка дорожного хозяйства. На текущий момент законтрактовано 99 % объема средств, предусмотренных для выполнения работ по содержанию, строительству, ремонту и капитальному ремонту автомобильных дорог общего пользования.</w:t>
      </w:r>
    </w:p>
    <w:p w:rsidR="00CC3D61" w:rsidRDefault="00CC3D61" w:rsidP="00CC3D6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Продукция предприятий дорожной отрасли реализуется на внутреннем рынке Красноярского края, объем выпускаемой продукции позволяет обеспечить проведение требуемых дорожных работ текущего года.</w:t>
      </w:r>
    </w:p>
    <w:p w:rsidR="00D82B1A" w:rsidRDefault="00D82B1A">
      <w:bookmarkStart w:id="0" w:name="_GoBack"/>
      <w:bookmarkEnd w:id="0"/>
    </w:p>
    <w:sectPr w:rsidR="00D8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61"/>
    <w:rsid w:val="00510C4D"/>
    <w:rsid w:val="00CC3D61"/>
    <w:rsid w:val="00D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F9F8-ABEF-452A-AF55-22419DF3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Мосиенко Юрий Алексеевич</dc:creator>
  <cp:keywords/>
  <dc:description/>
  <cp:lastModifiedBy>Мосиенко Юрий Алексеевич</cp:lastModifiedBy>
  <cp:revision>1</cp:revision>
  <dcterms:created xsi:type="dcterms:W3CDTF">2022-11-03T08:46:00Z</dcterms:created>
  <dcterms:modified xsi:type="dcterms:W3CDTF">2022-11-03T08:46:00Z</dcterms:modified>
</cp:coreProperties>
</file>