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4D2" w:rsidRPr="00BA63AD" w:rsidRDefault="002004D2" w:rsidP="002004D2">
      <w:pPr>
        <w:pStyle w:val="1"/>
      </w:pPr>
      <w:r w:rsidRPr="00BA63AD">
        <w:t>Внешнее согласование соглашений в подразделе «Реестр соглашений ЮЛ, ИП, ФЛ» Получателем</w:t>
      </w:r>
    </w:p>
    <w:p w:rsidR="002004D2" w:rsidRDefault="002004D2" w:rsidP="002004D2">
      <w:pPr>
        <w:pStyle w:val="a3"/>
      </w:pPr>
      <w:r>
        <w:t xml:space="preserve">Синий цвет индикатора внешнего согласования означает, что согласование </w:t>
      </w:r>
      <w:proofErr w:type="gramStart"/>
      <w:r>
        <w:t>соответствующим</w:t>
      </w:r>
      <w:proofErr w:type="gramEnd"/>
      <w:r>
        <w:t xml:space="preserve"> внешним согласующим не требуется.</w:t>
      </w:r>
    </w:p>
    <w:p w:rsidR="002004D2" w:rsidRDefault="002004D2" w:rsidP="002004D2">
      <w:pPr>
        <w:pStyle w:val="a3"/>
      </w:pPr>
      <w:r>
        <w:t xml:space="preserve">Желтый цвет индикатора внешнего согласования означает, что требуется согласование </w:t>
      </w:r>
      <w:proofErr w:type="gramStart"/>
      <w:r>
        <w:t>соответствующим</w:t>
      </w:r>
      <w:proofErr w:type="gramEnd"/>
      <w:r>
        <w:t xml:space="preserve"> внешним согласующим.</w:t>
      </w:r>
    </w:p>
    <w:p w:rsidR="002004D2" w:rsidRDefault="002004D2" w:rsidP="002004D2">
      <w:pPr>
        <w:pStyle w:val="a3"/>
      </w:pPr>
      <w:r>
        <w:t xml:space="preserve">Зеленый цвет индикатора внешнего согласования означает, что осуществлено утверждение положительной резолюции </w:t>
      </w:r>
      <w:proofErr w:type="gramStart"/>
      <w:r>
        <w:t>соответствующим</w:t>
      </w:r>
      <w:proofErr w:type="gramEnd"/>
      <w:r>
        <w:t xml:space="preserve"> внешним согласующим.</w:t>
      </w:r>
    </w:p>
    <w:p w:rsidR="002004D2" w:rsidRDefault="002004D2" w:rsidP="002004D2">
      <w:pPr>
        <w:pStyle w:val="a3"/>
      </w:pPr>
      <w:r>
        <w:t xml:space="preserve">Красный цвет индикатора внешнего согласования означает, что осуществлено утверждение отрицательной резолюции </w:t>
      </w:r>
      <w:proofErr w:type="gramStart"/>
      <w:r>
        <w:t>соответствующим</w:t>
      </w:r>
      <w:proofErr w:type="gramEnd"/>
      <w:r>
        <w:t xml:space="preserve"> внешним согласующим и документ отклонен.</w:t>
      </w:r>
    </w:p>
    <w:p w:rsidR="002004D2" w:rsidRDefault="002004D2" w:rsidP="002004D2">
      <w:pPr>
        <w:pStyle w:val="a3"/>
      </w:pPr>
      <w:r>
        <w:t xml:space="preserve">После успешного внутреннего согласования соглашения станет доступно последовательное внешнее согласование Получателем, и </w:t>
      </w:r>
      <w:proofErr w:type="spellStart"/>
      <w:r>
        <w:t>Предоставителем</w:t>
      </w:r>
      <w:proofErr w:type="spellEnd"/>
      <w:r>
        <w:t>.</w:t>
      </w:r>
    </w:p>
    <w:p w:rsidR="002004D2" w:rsidRDefault="002004D2" w:rsidP="002004D2">
      <w:pPr>
        <w:pStyle w:val="2"/>
      </w:pPr>
      <w:bookmarkStart w:id="0" w:name="_Ref91586041"/>
      <w:r>
        <w:t>Формирование резолюции</w:t>
      </w:r>
      <w:bookmarkEnd w:id="0"/>
    </w:p>
    <w:p w:rsidR="002004D2" w:rsidRDefault="002004D2" w:rsidP="002004D2">
      <w:pPr>
        <w:pStyle w:val="a3"/>
      </w:pPr>
      <w:r>
        <w:t xml:space="preserve">Для формирования резолюции необходимо одним нажатием левой кнопки мыши выбрать соответствующую строку, нажать на кнопку «Согласование» и одним нажатием левой кнопки мыши выбрать пункт </w:t>
      </w:r>
      <w:r w:rsidRPr="000376D8">
        <w:rPr>
          <w:i/>
        </w:rPr>
        <w:t>[Резолюция]</w:t>
      </w:r>
      <w:r>
        <w:rPr>
          <w:i/>
        </w:rPr>
        <w:t xml:space="preserve"> </w:t>
      </w:r>
      <w:r w:rsidRPr="000376D8">
        <w:t>(</w:t>
      </w:r>
      <w:r>
        <w:fldChar w:fldCharType="begin"/>
      </w:r>
      <w:r>
        <w:instrText xml:space="preserve"> REF _Ref91516044 \h </w:instrText>
      </w:r>
      <w:r>
        <w:fldChar w:fldCharType="separate"/>
      </w:r>
      <w:r w:rsidRPr="00232334">
        <w:t>Рисунок</w:t>
      </w:r>
      <w:r w:rsidRPr="00232334">
        <w:rPr>
          <w:lang w:val="en-US"/>
        </w:rPr>
        <w:t> </w:t>
      </w:r>
      <w:r>
        <w:rPr>
          <w:noProof/>
        </w:rPr>
        <w:t>1</w:t>
      </w:r>
      <w:r>
        <w:fldChar w:fldCharType="end"/>
      </w:r>
      <w:r w:rsidRPr="000376D8">
        <w:t>).</w:t>
      </w:r>
    </w:p>
    <w:p w:rsidR="002004D2" w:rsidRDefault="002004D2" w:rsidP="002004D2">
      <w:pPr>
        <w:pStyle w:val="a4"/>
      </w:pPr>
      <w:r>
        <w:drawing>
          <wp:inline distT="0" distB="0" distL="0" distR="0" wp14:anchorId="20DBCE4B" wp14:editId="2B85D02A">
            <wp:extent cx="6120130" cy="17316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D2" w:rsidRDefault="002004D2" w:rsidP="002004D2">
      <w:pPr>
        <w:pStyle w:val="a6"/>
      </w:pPr>
      <w:bookmarkStart w:id="1" w:name="_Ref91516044"/>
      <w:r w:rsidRPr="00232334">
        <w:t>Рисунок</w:t>
      </w:r>
      <w:r w:rsidRPr="00232334">
        <w:rPr>
          <w:lang w:val="en-US"/>
        </w:rPr>
        <w:t>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1"/>
      <w:r w:rsidRPr="00232334">
        <w:t xml:space="preserve">. </w:t>
      </w:r>
      <w:r>
        <w:t>Формирование резолюции</w:t>
      </w:r>
    </w:p>
    <w:p w:rsidR="002004D2" w:rsidRDefault="002004D2" w:rsidP="002004D2">
      <w:pPr>
        <w:pStyle w:val="a3"/>
        <w:rPr>
          <w:lang w:eastAsia="ru-RU"/>
        </w:rPr>
      </w:pPr>
      <w:r>
        <w:rPr>
          <w:lang w:eastAsia="ru-RU"/>
        </w:rPr>
        <w:lastRenderedPageBreak/>
        <w:t>В открывшемся окне «Решение» поля «Дата, время поступления на согласование» и «Наименование ГРБС, должность, ФИО» заполняются автоматически и недоступны для редактирования.</w:t>
      </w:r>
    </w:p>
    <w:p w:rsidR="002004D2" w:rsidRDefault="002004D2" w:rsidP="002004D2">
      <w:pPr>
        <w:pStyle w:val="a3"/>
        <w:rPr>
          <w:lang w:eastAsia="ru-RU"/>
        </w:rPr>
      </w:pPr>
      <w:r>
        <w:rPr>
          <w:lang w:eastAsia="ru-RU"/>
        </w:rPr>
        <w:t>Поле «Решение» заполняется выбором значения «Согласовано» или «Не согласовано» из раскрывающегося списка.</w:t>
      </w:r>
    </w:p>
    <w:p w:rsidR="002004D2" w:rsidRDefault="002004D2" w:rsidP="002004D2">
      <w:pPr>
        <w:pStyle w:val="a3"/>
        <w:rPr>
          <w:lang w:eastAsia="ru-RU"/>
        </w:rPr>
      </w:pPr>
      <w:r w:rsidRPr="007628E2">
        <w:rPr>
          <w:b/>
          <w:lang w:eastAsia="ru-RU"/>
        </w:rPr>
        <w:t>Важно!</w:t>
      </w:r>
      <w:r>
        <w:rPr>
          <w:b/>
          <w:lang w:eastAsia="ru-RU"/>
        </w:rPr>
        <w:t xml:space="preserve"> </w:t>
      </w:r>
      <w:r>
        <w:rPr>
          <w:lang w:eastAsia="ru-RU"/>
        </w:rPr>
        <w:t>Для получения индикатора внешнего согласования зеленого цвета в графе «Получатель» необходимо:</w:t>
      </w:r>
    </w:p>
    <w:p w:rsidR="002004D2" w:rsidRDefault="002004D2" w:rsidP="002004D2">
      <w:pPr>
        <w:pStyle w:val="-"/>
        <w:tabs>
          <w:tab w:val="clear" w:pos="360"/>
        </w:tabs>
        <w:rPr>
          <w:lang w:eastAsia="ru-RU"/>
        </w:rPr>
      </w:pPr>
      <w:r>
        <w:rPr>
          <w:lang w:eastAsia="ru-RU"/>
        </w:rPr>
        <w:t>в поле «Решение» выбрать значение «Согласовано»;</w:t>
      </w:r>
    </w:p>
    <w:p w:rsidR="002004D2" w:rsidRDefault="002004D2" w:rsidP="002004D2">
      <w:pPr>
        <w:pStyle w:val="-"/>
        <w:tabs>
          <w:tab w:val="clear" w:pos="360"/>
        </w:tabs>
        <w:rPr>
          <w:lang w:eastAsia="ru-RU"/>
        </w:rPr>
      </w:pPr>
      <w:r>
        <w:rPr>
          <w:lang w:eastAsia="ru-RU"/>
        </w:rPr>
        <w:t>в окне «Решение» нажать на кнопку «Сохранить»;</w:t>
      </w:r>
    </w:p>
    <w:p w:rsidR="002004D2" w:rsidRDefault="002004D2" w:rsidP="002004D2">
      <w:pPr>
        <w:pStyle w:val="-"/>
        <w:tabs>
          <w:tab w:val="clear" w:pos="360"/>
        </w:tabs>
        <w:rPr>
          <w:lang w:eastAsia="ru-RU"/>
        </w:rPr>
      </w:pPr>
      <w:r>
        <w:rPr>
          <w:lang w:eastAsia="ru-RU"/>
        </w:rPr>
        <w:t>сформировать лист согласования для положительной резолюции;</w:t>
      </w:r>
    </w:p>
    <w:p w:rsidR="002004D2" w:rsidRDefault="002004D2" w:rsidP="002004D2">
      <w:pPr>
        <w:pStyle w:val="-"/>
        <w:tabs>
          <w:tab w:val="clear" w:pos="360"/>
        </w:tabs>
        <w:rPr>
          <w:lang w:eastAsia="ru-RU"/>
        </w:rPr>
      </w:pPr>
      <w:r>
        <w:rPr>
          <w:lang w:eastAsia="ru-RU"/>
        </w:rPr>
        <w:t>в окне «Лист согласования» нажать на кнопку «Согласовано»;</w:t>
      </w:r>
    </w:p>
    <w:p w:rsidR="002004D2" w:rsidRPr="007628E2" w:rsidRDefault="002004D2" w:rsidP="002004D2">
      <w:pPr>
        <w:pStyle w:val="-"/>
        <w:tabs>
          <w:tab w:val="clear" w:pos="360"/>
        </w:tabs>
        <w:rPr>
          <w:lang w:eastAsia="ru-RU"/>
        </w:rPr>
      </w:pPr>
      <w:r>
        <w:rPr>
          <w:lang w:eastAsia="ru-RU"/>
        </w:rPr>
        <w:t>в окне «Лист согласования» нажать на кнопку «Утверждено».</w:t>
      </w:r>
    </w:p>
    <w:p w:rsidR="002004D2" w:rsidRDefault="002004D2" w:rsidP="002004D2">
      <w:pPr>
        <w:pStyle w:val="a3"/>
        <w:rPr>
          <w:lang w:eastAsia="ru-RU"/>
        </w:rPr>
      </w:pPr>
      <w:r w:rsidRPr="007628E2">
        <w:rPr>
          <w:b/>
          <w:lang w:eastAsia="ru-RU"/>
        </w:rPr>
        <w:t>Важно!</w:t>
      </w:r>
      <w:r>
        <w:rPr>
          <w:b/>
          <w:lang w:eastAsia="ru-RU"/>
        </w:rPr>
        <w:t xml:space="preserve"> </w:t>
      </w:r>
      <w:r>
        <w:rPr>
          <w:lang w:eastAsia="ru-RU"/>
        </w:rPr>
        <w:t>Для получения индикатора внешнего согласования красного цвета в графе «Получатель» необходимо:</w:t>
      </w:r>
    </w:p>
    <w:p w:rsidR="002004D2" w:rsidRDefault="002004D2" w:rsidP="002004D2">
      <w:pPr>
        <w:pStyle w:val="-"/>
        <w:tabs>
          <w:tab w:val="clear" w:pos="360"/>
        </w:tabs>
        <w:rPr>
          <w:lang w:eastAsia="ru-RU"/>
        </w:rPr>
      </w:pPr>
      <w:r>
        <w:rPr>
          <w:lang w:eastAsia="ru-RU"/>
        </w:rPr>
        <w:t>в поле «Решение» выбрать значение «Не согласовано»;</w:t>
      </w:r>
    </w:p>
    <w:p w:rsidR="002004D2" w:rsidRDefault="002004D2" w:rsidP="002004D2">
      <w:pPr>
        <w:pStyle w:val="-"/>
        <w:tabs>
          <w:tab w:val="clear" w:pos="360"/>
        </w:tabs>
        <w:rPr>
          <w:lang w:eastAsia="ru-RU"/>
        </w:rPr>
      </w:pPr>
      <w:r>
        <w:rPr>
          <w:lang w:eastAsia="ru-RU"/>
        </w:rPr>
        <w:t>в поле «Текст решения о согласовании» вручную с клавиатуры ввести комментарий;</w:t>
      </w:r>
    </w:p>
    <w:p w:rsidR="002004D2" w:rsidRDefault="002004D2" w:rsidP="002004D2">
      <w:pPr>
        <w:pStyle w:val="-"/>
        <w:tabs>
          <w:tab w:val="clear" w:pos="360"/>
        </w:tabs>
        <w:rPr>
          <w:lang w:eastAsia="ru-RU"/>
        </w:rPr>
      </w:pPr>
      <w:r>
        <w:rPr>
          <w:lang w:eastAsia="ru-RU"/>
        </w:rPr>
        <w:t>в окне «Решение» нажать на кнопку «Сохранить»;</w:t>
      </w:r>
    </w:p>
    <w:p w:rsidR="002004D2" w:rsidRDefault="002004D2" w:rsidP="002004D2">
      <w:pPr>
        <w:pStyle w:val="-"/>
        <w:tabs>
          <w:tab w:val="clear" w:pos="360"/>
        </w:tabs>
        <w:rPr>
          <w:lang w:eastAsia="ru-RU"/>
        </w:rPr>
      </w:pPr>
      <w:r>
        <w:rPr>
          <w:lang w:eastAsia="ru-RU"/>
        </w:rPr>
        <w:t>сформировать лист согласования для отрицательной резолюции;</w:t>
      </w:r>
    </w:p>
    <w:p w:rsidR="002004D2" w:rsidRDefault="002004D2" w:rsidP="002004D2">
      <w:pPr>
        <w:pStyle w:val="-"/>
        <w:tabs>
          <w:tab w:val="clear" w:pos="360"/>
        </w:tabs>
        <w:rPr>
          <w:lang w:eastAsia="ru-RU"/>
        </w:rPr>
      </w:pPr>
      <w:r>
        <w:rPr>
          <w:lang w:eastAsia="ru-RU"/>
        </w:rPr>
        <w:t>в окне «Лист согласования» нажать на кнопку «Согласовано»;</w:t>
      </w:r>
    </w:p>
    <w:p w:rsidR="002004D2" w:rsidRPr="007628E2" w:rsidRDefault="002004D2" w:rsidP="002004D2">
      <w:pPr>
        <w:pStyle w:val="-"/>
        <w:tabs>
          <w:tab w:val="clear" w:pos="360"/>
        </w:tabs>
        <w:rPr>
          <w:lang w:eastAsia="ru-RU"/>
        </w:rPr>
      </w:pPr>
      <w:r>
        <w:rPr>
          <w:lang w:eastAsia="ru-RU"/>
        </w:rPr>
        <w:t>в окне «Лист согласования» нажать на кнопку «Утверждено».</w:t>
      </w:r>
    </w:p>
    <w:p w:rsidR="002004D2" w:rsidRDefault="002004D2" w:rsidP="002004D2">
      <w:pPr>
        <w:pStyle w:val="a3"/>
        <w:rPr>
          <w:lang w:eastAsia="ru-RU"/>
        </w:rPr>
      </w:pPr>
      <w:r w:rsidRPr="00DF2C9F">
        <w:rPr>
          <w:b/>
          <w:lang w:eastAsia="ru-RU"/>
        </w:rPr>
        <w:t>Важно!</w:t>
      </w:r>
      <w:r>
        <w:rPr>
          <w:lang w:eastAsia="ru-RU"/>
        </w:rPr>
        <w:t xml:space="preserve"> Поле «Решение» обязательно для заполнения.</w:t>
      </w:r>
    </w:p>
    <w:p w:rsidR="002004D2" w:rsidRDefault="002004D2" w:rsidP="002004D2">
      <w:pPr>
        <w:pStyle w:val="a3"/>
        <w:rPr>
          <w:lang w:eastAsia="ru-RU"/>
        </w:rPr>
      </w:pPr>
      <w:r>
        <w:rPr>
          <w:lang w:eastAsia="ru-RU"/>
        </w:rPr>
        <w:t>Поле «Текст решения о согласовании» заполняется вручную с клавиатуры.</w:t>
      </w:r>
    </w:p>
    <w:p w:rsidR="002004D2" w:rsidRDefault="002004D2" w:rsidP="002004D2">
      <w:pPr>
        <w:pStyle w:val="a3"/>
        <w:rPr>
          <w:lang w:eastAsia="ru-RU"/>
        </w:rPr>
      </w:pPr>
      <w:r w:rsidRPr="00DF2C9F">
        <w:rPr>
          <w:b/>
          <w:lang w:eastAsia="ru-RU"/>
        </w:rPr>
        <w:t>Важно!</w:t>
      </w:r>
      <w:r>
        <w:rPr>
          <w:lang w:eastAsia="ru-RU"/>
        </w:rPr>
        <w:t xml:space="preserve"> Поле «Текст решения о согласовании» обязательно для заполнения, если в поле «Решение» выбрано значение «Не согласовано».</w:t>
      </w:r>
    </w:p>
    <w:p w:rsidR="002004D2" w:rsidRDefault="002004D2" w:rsidP="002004D2">
      <w:pPr>
        <w:pStyle w:val="a3"/>
        <w:rPr>
          <w:lang w:eastAsia="ru-RU"/>
        </w:rPr>
      </w:pPr>
      <w:r>
        <w:rPr>
          <w:lang w:eastAsia="ru-RU"/>
        </w:rPr>
        <w:t>Поле «ФИО, должность, структурное подразделение автора резолюции» заполняется автоматически и недоступно для редактирования.</w:t>
      </w:r>
    </w:p>
    <w:p w:rsidR="002004D2" w:rsidRPr="00072E6D" w:rsidRDefault="002004D2" w:rsidP="002004D2">
      <w:pPr>
        <w:pStyle w:val="a3"/>
        <w:rPr>
          <w:color w:val="000000" w:themeColor="text1"/>
        </w:rPr>
      </w:pPr>
      <w:r>
        <w:rPr>
          <w:lang w:eastAsia="ru-RU"/>
        </w:rPr>
        <w:t>После заполнения обязательных полей необходимо нажать на кнопку «Сохранить»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_Ref91516129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Pr="00232334">
        <w:t>Рисунок</w:t>
      </w:r>
      <w:r w:rsidRPr="00232334">
        <w:rPr>
          <w:lang w:val="en-US"/>
        </w:rPr>
        <w:t> </w:t>
      </w:r>
      <w:r>
        <w:rPr>
          <w:noProof/>
        </w:rPr>
        <w:t>2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2004D2" w:rsidRDefault="002004D2" w:rsidP="002004D2">
      <w:pPr>
        <w:pStyle w:val="a4"/>
        <w:rPr>
          <w:color w:val="000000" w:themeColor="text1"/>
        </w:rPr>
      </w:pPr>
      <w:r>
        <w:lastRenderedPageBreak/>
        <w:drawing>
          <wp:inline distT="0" distB="0" distL="0" distR="0" wp14:anchorId="478FA895" wp14:editId="6D434759">
            <wp:extent cx="5634355" cy="2978527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1005" cy="298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D2" w:rsidRDefault="002004D2" w:rsidP="002004D2">
      <w:pPr>
        <w:pStyle w:val="a6"/>
      </w:pPr>
      <w:bookmarkStart w:id="2" w:name="_Ref91516129"/>
      <w:r w:rsidRPr="00232334">
        <w:t>Рисунок</w:t>
      </w:r>
      <w:r w:rsidRPr="00232334">
        <w:rPr>
          <w:lang w:val="en-US"/>
        </w:rPr>
        <w:t>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bookmarkEnd w:id="2"/>
      <w:r w:rsidRPr="00232334">
        <w:t xml:space="preserve">. </w:t>
      </w:r>
      <w:r>
        <w:t>Сохранение введенных данных</w:t>
      </w:r>
    </w:p>
    <w:p w:rsidR="002004D2" w:rsidRDefault="002004D2" w:rsidP="002004D2">
      <w:pPr>
        <w:pStyle w:val="a3"/>
        <w:rPr>
          <w:color w:val="000000" w:themeColor="text1"/>
        </w:rPr>
      </w:pPr>
      <w:r>
        <w:rPr>
          <w:color w:val="000000" w:themeColor="text1"/>
        </w:rPr>
        <w:t>В результате значение в графе «Статус резолюции получателя» изменится на «Черновик».</w:t>
      </w:r>
    </w:p>
    <w:p w:rsidR="002004D2" w:rsidRDefault="002004D2" w:rsidP="002004D2">
      <w:pPr>
        <w:pStyle w:val="2"/>
      </w:pPr>
      <w:bookmarkStart w:id="3" w:name="_Ref91513474"/>
      <w:r w:rsidRPr="00232334">
        <w:t>Формирование листа согласования</w:t>
      </w:r>
      <w:bookmarkEnd w:id="3"/>
    </w:p>
    <w:p w:rsidR="002004D2" w:rsidRPr="00232334" w:rsidRDefault="002004D2" w:rsidP="002004D2">
      <w:pPr>
        <w:pStyle w:val="a3"/>
      </w:pPr>
      <w:r w:rsidRPr="00232334">
        <w:t>Для формирования листа согласования необходимо</w:t>
      </w:r>
      <w:r>
        <w:t xml:space="preserve"> одним нажатием левой кнопки мыши выбрать соответствующую строку, нажать на кнопку «Согласование» и одним нажатием левой кнопки мыши выбрать пункт </w:t>
      </w:r>
      <w:r w:rsidRPr="005D3B7C">
        <w:rPr>
          <w:i/>
        </w:rPr>
        <w:t>[</w:t>
      </w:r>
      <w:r>
        <w:rPr>
          <w:i/>
        </w:rPr>
        <w:t>Согласование резолюции</w:t>
      </w:r>
      <w:r w:rsidRPr="005D3B7C">
        <w:rPr>
          <w:i/>
        </w:rPr>
        <w:t>]</w:t>
      </w:r>
      <w:r>
        <w:t xml:space="preserve"> </w:t>
      </w:r>
      <w:r w:rsidRPr="00232334">
        <w:t>(</w:t>
      </w:r>
      <w:r w:rsidRPr="00232334">
        <w:fldChar w:fldCharType="begin"/>
      </w:r>
      <w:r w:rsidRPr="00232334">
        <w:instrText xml:space="preserve"> REF _Ref505096872 \h </w:instrText>
      </w:r>
      <w:r>
        <w:instrText xml:space="preserve"> \* MERGEFORMAT </w:instrText>
      </w:r>
      <w:r w:rsidRPr="00232334">
        <w:fldChar w:fldCharType="separate"/>
      </w:r>
      <w:r w:rsidRPr="00232334">
        <w:t>Рисунок</w:t>
      </w:r>
      <w:r w:rsidRPr="002004D2">
        <w:t> </w:t>
      </w:r>
      <w:r>
        <w:t>3</w:t>
      </w:r>
      <w:r w:rsidRPr="00232334">
        <w:fldChar w:fldCharType="end"/>
      </w:r>
      <w:r w:rsidRPr="00232334">
        <w:t>).</w:t>
      </w:r>
    </w:p>
    <w:p w:rsidR="002004D2" w:rsidRPr="009C4A34" w:rsidRDefault="002004D2" w:rsidP="002004D2">
      <w:pPr>
        <w:pStyle w:val="a4"/>
      </w:pPr>
      <w:r>
        <w:drawing>
          <wp:inline distT="0" distB="0" distL="0" distR="0" wp14:anchorId="49151EC3" wp14:editId="4A49FB60">
            <wp:extent cx="6120130" cy="17957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D2" w:rsidRDefault="002004D2" w:rsidP="002004D2">
      <w:pPr>
        <w:pStyle w:val="a6"/>
      </w:pPr>
      <w:bookmarkStart w:id="4" w:name="_Ref505096872"/>
      <w:r w:rsidRPr="00232334">
        <w:t>Рисунок</w:t>
      </w:r>
      <w:r w:rsidRPr="00232334">
        <w:rPr>
          <w:lang w:val="en-US"/>
        </w:rPr>
        <w:t>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bookmarkEnd w:id="4"/>
      <w:r w:rsidRPr="00232334">
        <w:t xml:space="preserve">. </w:t>
      </w:r>
      <w:r>
        <w:t>Формирование листа согласования</w:t>
      </w:r>
    </w:p>
    <w:p w:rsidR="002004D2" w:rsidRPr="00232334" w:rsidRDefault="002004D2" w:rsidP="002004D2">
      <w:pPr>
        <w:pStyle w:val="a3"/>
      </w:pPr>
      <w:r>
        <w:t xml:space="preserve">В результате откроется окно «Лист согласования документа», в котором для добавления </w:t>
      </w:r>
      <w:proofErr w:type="gramStart"/>
      <w:r w:rsidRPr="0087518B">
        <w:t>согласующих</w:t>
      </w:r>
      <w:proofErr w:type="gramEnd"/>
      <w:r w:rsidRPr="0087518B">
        <w:t xml:space="preserve"> и утверждающего</w:t>
      </w:r>
      <w:r>
        <w:t xml:space="preserve"> вручную необходимо нажать</w:t>
      </w:r>
      <w:r w:rsidRPr="0087518B">
        <w:t xml:space="preserve"> на кнопки «Добавить» </w:t>
      </w:r>
      <w:r w:rsidRPr="00232334">
        <w:t>(</w:t>
      </w:r>
      <w:r>
        <w:fldChar w:fldCharType="begin"/>
      </w:r>
      <w:r>
        <w:instrText xml:space="preserve"> REF _Ref91579243 \h </w:instrText>
      </w:r>
      <w:r>
        <w:fldChar w:fldCharType="separate"/>
      </w:r>
      <w:r w:rsidRPr="00232334">
        <w:t>Рисунок </w:t>
      </w:r>
      <w:r>
        <w:rPr>
          <w:noProof/>
        </w:rPr>
        <w:t>4</w:t>
      </w:r>
      <w:r>
        <w:fldChar w:fldCharType="end"/>
      </w:r>
      <w:r w:rsidRPr="00232334">
        <w:t>).</w:t>
      </w:r>
    </w:p>
    <w:p w:rsidR="002004D2" w:rsidRPr="00232334" w:rsidRDefault="002004D2" w:rsidP="002004D2">
      <w:pPr>
        <w:pStyle w:val="a4"/>
        <w:keepNext w:val="0"/>
        <w:keepLines w:val="0"/>
        <w:widowControl w:val="0"/>
      </w:pPr>
      <w:r>
        <w:lastRenderedPageBreak/>
        <w:drawing>
          <wp:inline distT="0" distB="0" distL="0" distR="0" wp14:anchorId="133D783B" wp14:editId="383A278E">
            <wp:extent cx="6120130" cy="521843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D2" w:rsidRPr="00232334" w:rsidRDefault="002004D2" w:rsidP="002004D2">
      <w:pPr>
        <w:pStyle w:val="a6"/>
        <w:widowControl w:val="0"/>
      </w:pPr>
      <w:bookmarkStart w:id="5" w:name="_Ref91579243"/>
      <w:r w:rsidRPr="00232334"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bookmarkEnd w:id="5"/>
      <w:r w:rsidRPr="00232334">
        <w:t>. Окно «Лист согласования</w:t>
      </w:r>
      <w:r>
        <w:t xml:space="preserve"> документа</w:t>
      </w:r>
      <w:r w:rsidRPr="00232334">
        <w:t>»</w:t>
      </w:r>
    </w:p>
    <w:p w:rsidR="002004D2" w:rsidRPr="00232334" w:rsidRDefault="002004D2" w:rsidP="002004D2">
      <w:pPr>
        <w:pStyle w:val="a3"/>
      </w:pPr>
      <w:r w:rsidRPr="00BD089D">
        <w:t>В открывшемся окне «</w:t>
      </w:r>
      <w:r>
        <w:t>Выбор пользователей</w:t>
      </w:r>
      <w:r w:rsidRPr="00BD089D">
        <w:t>» необходимо установить «галочку» напротив соответствующей строки и нажать на кнопку «</w:t>
      </w:r>
      <w:r>
        <w:t>Выбрать</w:t>
      </w:r>
      <w:r w:rsidRPr="00BD089D">
        <w:t xml:space="preserve">» </w:t>
      </w:r>
      <w:r w:rsidRPr="00232334">
        <w:t>(</w:t>
      </w:r>
      <w:r>
        <w:fldChar w:fldCharType="begin"/>
      </w:r>
      <w:r>
        <w:instrText xml:space="preserve"> REF _Ref91579249 \h </w:instrText>
      </w:r>
      <w:r>
        <w:fldChar w:fldCharType="separate"/>
      </w:r>
      <w:r w:rsidRPr="00232334">
        <w:t>Рисунок </w:t>
      </w:r>
      <w:r>
        <w:rPr>
          <w:noProof/>
        </w:rPr>
        <w:t>5</w:t>
      </w:r>
      <w:r>
        <w:fldChar w:fldCharType="end"/>
      </w:r>
      <w:r w:rsidRPr="00232334">
        <w:t>).</w:t>
      </w:r>
    </w:p>
    <w:p w:rsidR="002004D2" w:rsidRPr="00232334" w:rsidRDefault="002004D2" w:rsidP="002004D2">
      <w:pPr>
        <w:pStyle w:val="a4"/>
      </w:pPr>
      <w:r>
        <w:drawing>
          <wp:inline distT="0" distB="0" distL="0" distR="0" wp14:anchorId="2A0C4E4D" wp14:editId="3524A00A">
            <wp:extent cx="6124852" cy="164782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5533" cy="165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D2" w:rsidRDefault="002004D2" w:rsidP="002004D2">
      <w:pPr>
        <w:pStyle w:val="a6"/>
      </w:pPr>
      <w:bookmarkStart w:id="6" w:name="_Ref91579249"/>
      <w:r w:rsidRPr="00232334"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bookmarkEnd w:id="6"/>
      <w:r w:rsidRPr="00232334">
        <w:t xml:space="preserve">. </w:t>
      </w:r>
      <w:r>
        <w:t>Выбор пользователей</w:t>
      </w:r>
    </w:p>
    <w:p w:rsidR="002004D2" w:rsidRDefault="002004D2" w:rsidP="002004D2">
      <w:pPr>
        <w:pStyle w:val="a3"/>
      </w:pPr>
      <w:r w:rsidRPr="0087518B">
        <w:rPr>
          <w:b/>
        </w:rPr>
        <w:lastRenderedPageBreak/>
        <w:t xml:space="preserve">Важно! </w:t>
      </w:r>
      <w:r w:rsidRPr="0087518B">
        <w:t>Из списка можно выбрать несколько согласующих лиц и только одно лицо, утверждающее лист согласования. Лист согласования невозможно сохранить, если не выбран утверждающий.</w:t>
      </w:r>
    </w:p>
    <w:p w:rsidR="002004D2" w:rsidRPr="00EF781F" w:rsidRDefault="002004D2" w:rsidP="002004D2">
      <w:pPr>
        <w:pStyle w:val="a3"/>
      </w:pPr>
      <w:r>
        <w:t>В результате в лист согласования будут добавлены согласующие и утверждающий</w:t>
      </w:r>
      <w:r w:rsidRPr="00232334">
        <w:t>.</w:t>
      </w:r>
    </w:p>
    <w:p w:rsidR="002004D2" w:rsidRPr="0087518B" w:rsidRDefault="002004D2" w:rsidP="002004D2">
      <w:pPr>
        <w:pStyle w:val="a3"/>
      </w:pPr>
      <w:r>
        <w:t>Для сохранения листа согласования</w:t>
      </w:r>
      <w:r w:rsidRPr="0087518B">
        <w:t xml:space="preserve"> необходимо нажать на кнопку «Сохранить» (</w:t>
      </w:r>
      <w:r>
        <w:fldChar w:fldCharType="begin"/>
      </w:r>
      <w:r>
        <w:instrText xml:space="preserve"> REF _Ref91579254 \h </w:instrText>
      </w:r>
      <w:r>
        <w:fldChar w:fldCharType="separate"/>
      </w:r>
      <w:r w:rsidRPr="00CE21DB">
        <w:t>Рисунок </w:t>
      </w:r>
      <w:r>
        <w:rPr>
          <w:noProof/>
        </w:rPr>
        <w:t>6</w:t>
      </w:r>
      <w:r>
        <w:fldChar w:fldCharType="end"/>
      </w:r>
      <w:r w:rsidRPr="0087518B">
        <w:t>).</w:t>
      </w:r>
    </w:p>
    <w:p w:rsidR="002004D2" w:rsidRDefault="002004D2" w:rsidP="002004D2">
      <w:pPr>
        <w:pStyle w:val="a4"/>
      </w:pPr>
      <w:r>
        <w:drawing>
          <wp:inline distT="0" distB="0" distL="0" distR="0" wp14:anchorId="591C5EB9" wp14:editId="306AB6CD">
            <wp:extent cx="5736228" cy="4895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38" cy="491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D2" w:rsidRDefault="002004D2" w:rsidP="002004D2">
      <w:pPr>
        <w:pStyle w:val="a6"/>
      </w:pPr>
      <w:bookmarkStart w:id="7" w:name="_Ref91579254"/>
      <w:r w:rsidRPr="00CE21DB"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bookmarkEnd w:id="7"/>
      <w:r w:rsidRPr="00CE21DB">
        <w:t xml:space="preserve">. </w:t>
      </w:r>
      <w:r>
        <w:t>Сохранение введенных данных</w:t>
      </w:r>
    </w:p>
    <w:p w:rsidR="002004D2" w:rsidRPr="0087518B" w:rsidRDefault="002004D2" w:rsidP="002004D2">
      <w:pPr>
        <w:pStyle w:val="a3"/>
      </w:pPr>
      <w:r w:rsidRPr="0087518B">
        <w:t xml:space="preserve">До начала процесса согласования автору листа согласования доступно редактирование перечня </w:t>
      </w:r>
      <w:proofErr w:type="gramStart"/>
      <w:r w:rsidRPr="0087518B">
        <w:t>согласующих</w:t>
      </w:r>
      <w:proofErr w:type="gramEnd"/>
      <w:r w:rsidRPr="0087518B">
        <w:t xml:space="preserve"> и утверждающего.</w:t>
      </w:r>
    </w:p>
    <w:p w:rsidR="002004D2" w:rsidRPr="0087518B" w:rsidRDefault="002004D2" w:rsidP="002004D2">
      <w:pPr>
        <w:pStyle w:val="a3"/>
      </w:pPr>
      <w:r w:rsidRPr="0087518B">
        <w:rPr>
          <w:b/>
        </w:rPr>
        <w:t>Важно!</w:t>
      </w:r>
      <w:r w:rsidRPr="0087518B">
        <w:t xml:space="preserve"> Удаление ранее выбранного согласующего или утверждающего лица возможно лишь с последующей заменой согласующего или утверждающего лица и, если согласующие или утверждающее лица не приступили к процессу согласования.</w:t>
      </w:r>
    </w:p>
    <w:p w:rsidR="002004D2" w:rsidRDefault="002004D2" w:rsidP="002004D2">
      <w:pPr>
        <w:pStyle w:val="2"/>
        <w:rPr>
          <w:rStyle w:val="40"/>
          <w:b/>
          <w:szCs w:val="24"/>
        </w:rPr>
      </w:pPr>
      <w:bookmarkStart w:id="8" w:name="_Toc38544023"/>
      <w:bookmarkStart w:id="9" w:name="_Ref49156967"/>
      <w:bookmarkStart w:id="10" w:name="_Ref81915154"/>
      <w:bookmarkStart w:id="11" w:name="_Toc90029984"/>
      <w:bookmarkStart w:id="12" w:name="_Toc91502096"/>
      <w:bookmarkStart w:id="13" w:name="_Ref91586227"/>
      <w:r w:rsidRPr="00232334">
        <w:lastRenderedPageBreak/>
        <w:t>С</w:t>
      </w:r>
      <w:r w:rsidRPr="00232334">
        <w:rPr>
          <w:rStyle w:val="40"/>
          <w:szCs w:val="24"/>
        </w:rPr>
        <w:t>огласование</w:t>
      </w:r>
      <w:bookmarkEnd w:id="8"/>
      <w:bookmarkEnd w:id="9"/>
      <w:bookmarkEnd w:id="10"/>
      <w:bookmarkEnd w:id="11"/>
      <w:bookmarkEnd w:id="12"/>
      <w:bookmarkEnd w:id="13"/>
    </w:p>
    <w:p w:rsidR="002004D2" w:rsidRPr="00232334" w:rsidRDefault="002004D2" w:rsidP="002004D2">
      <w:pPr>
        <w:pStyle w:val="a3"/>
        <w:rPr>
          <w:rStyle w:val="40"/>
          <w:b w:val="0"/>
          <w:szCs w:val="24"/>
        </w:rPr>
      </w:pPr>
      <w:r w:rsidRPr="00232334">
        <w:t xml:space="preserve">Для согласования </w:t>
      </w:r>
      <w:r>
        <w:t xml:space="preserve">резолюции </w:t>
      </w:r>
      <w:r w:rsidRPr="00232334">
        <w:t>согласующему необходимо</w:t>
      </w:r>
      <w:r>
        <w:t xml:space="preserve"> одним нажатием левой кнопки мыши выбрать соответствующую строку, нажать на кнопку «Согласование» и одним нажатием левой кнопки мыши выбрать пункт </w:t>
      </w:r>
      <w:r w:rsidRPr="005D3B7C">
        <w:rPr>
          <w:i/>
        </w:rPr>
        <w:t>[Согласование</w:t>
      </w:r>
      <w:r>
        <w:rPr>
          <w:i/>
        </w:rPr>
        <w:t xml:space="preserve"> резолюции</w:t>
      </w:r>
      <w:r w:rsidRPr="005D3B7C">
        <w:rPr>
          <w:i/>
        </w:rPr>
        <w:t>]</w:t>
      </w:r>
      <w:r>
        <w:t xml:space="preserve"> </w:t>
      </w:r>
      <w:r w:rsidRPr="00232334">
        <w:t>(</w:t>
      </w:r>
      <w:r>
        <w:fldChar w:fldCharType="begin"/>
      </w:r>
      <w:r>
        <w:instrText xml:space="preserve"> REF _Ref48914112 \h  \* MERGEFORMAT </w:instrText>
      </w:r>
      <w:r>
        <w:fldChar w:fldCharType="separate"/>
      </w:r>
      <w:r w:rsidRPr="00232334">
        <w:t>Рисунок </w:t>
      </w:r>
      <w:r>
        <w:t>7</w:t>
      </w:r>
      <w:r>
        <w:fldChar w:fldCharType="end"/>
      </w:r>
      <w:r w:rsidRPr="00232334">
        <w:t>).</w:t>
      </w:r>
    </w:p>
    <w:p w:rsidR="002004D2" w:rsidRPr="009C4A34" w:rsidRDefault="002004D2" w:rsidP="002004D2">
      <w:pPr>
        <w:pStyle w:val="a4"/>
      </w:pPr>
      <w:r>
        <w:drawing>
          <wp:inline distT="0" distB="0" distL="0" distR="0" wp14:anchorId="08F396EA" wp14:editId="03F14A94">
            <wp:extent cx="6120130" cy="18713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8368" cy="192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D2" w:rsidRPr="009D44B4" w:rsidRDefault="002004D2" w:rsidP="002004D2">
      <w:pPr>
        <w:pStyle w:val="a6"/>
        <w:keepLines/>
      </w:pPr>
      <w:bookmarkStart w:id="14" w:name="_Ref48914112"/>
      <w:r w:rsidRPr="00232334"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bookmarkEnd w:id="14"/>
      <w:r w:rsidRPr="00232334">
        <w:t xml:space="preserve">. </w:t>
      </w:r>
      <w:r>
        <w:t>Переход к согласованию</w:t>
      </w:r>
    </w:p>
    <w:p w:rsidR="002004D2" w:rsidRPr="00232334" w:rsidRDefault="002004D2" w:rsidP="002004D2">
      <w:pPr>
        <w:pStyle w:val="a3"/>
      </w:pPr>
      <w:r w:rsidRPr="00232334">
        <w:t>В открывшемся окне «Лист согласования</w:t>
      </w:r>
      <w:r>
        <w:t xml:space="preserve"> документа</w:t>
      </w:r>
      <w:r w:rsidRPr="00232334">
        <w:t>» необходимо нажать на кнопку «Согласовано»</w:t>
      </w:r>
      <w:r>
        <w:t xml:space="preserve"> или «Не согласовано»</w:t>
      </w:r>
      <w:r w:rsidRPr="00232334">
        <w:t xml:space="preserve"> (</w:t>
      </w:r>
      <w:r>
        <w:fldChar w:fldCharType="begin"/>
      </w:r>
      <w:r>
        <w:instrText xml:space="preserve"> REF _Ref38459741 \h  \* MERGEFORMAT </w:instrText>
      </w:r>
      <w:r>
        <w:fldChar w:fldCharType="separate"/>
      </w:r>
      <w:r w:rsidRPr="00232334">
        <w:t>Рисунок</w:t>
      </w:r>
      <w:r>
        <w:t> </w:t>
      </w:r>
      <w:r>
        <w:t>8</w:t>
      </w:r>
      <w:r>
        <w:fldChar w:fldCharType="end"/>
      </w:r>
      <w:r w:rsidRPr="00232334">
        <w:t>).</w:t>
      </w:r>
    </w:p>
    <w:p w:rsidR="002004D2" w:rsidRPr="00232334" w:rsidRDefault="002004D2" w:rsidP="002004D2">
      <w:pPr>
        <w:pStyle w:val="a4"/>
      </w:pPr>
      <w:r>
        <w:drawing>
          <wp:inline distT="0" distB="0" distL="0" distR="0" wp14:anchorId="5AC6D2C0" wp14:editId="188FF86D">
            <wp:extent cx="4901377" cy="417364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3421" cy="419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D2" w:rsidRDefault="002004D2" w:rsidP="002004D2">
      <w:pPr>
        <w:pStyle w:val="a6"/>
      </w:pPr>
      <w:bookmarkStart w:id="15" w:name="_Ref38459741"/>
      <w:r w:rsidRPr="00232334">
        <w:t>Рисунок</w:t>
      </w:r>
      <w:r>
        <w:t>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bookmarkEnd w:id="15"/>
      <w:r w:rsidRPr="00232334">
        <w:t xml:space="preserve">. </w:t>
      </w:r>
      <w:r>
        <w:t>Согласование документа</w:t>
      </w:r>
    </w:p>
    <w:p w:rsidR="002004D2" w:rsidRDefault="002004D2" w:rsidP="002004D2">
      <w:pPr>
        <w:pStyle w:val="a3"/>
      </w:pPr>
      <w:r w:rsidRPr="00687F4E">
        <w:rPr>
          <w:b/>
        </w:rPr>
        <w:lastRenderedPageBreak/>
        <w:t>Важно!</w:t>
      </w:r>
      <w:r>
        <w:t xml:space="preserve"> Если нажать на кнопку «Согласовано», то документ успешно согласуется и значение в графе «Статус резолюции Получателя» изменится на «Согласовано». </w:t>
      </w:r>
    </w:p>
    <w:p w:rsidR="002004D2" w:rsidRDefault="002004D2" w:rsidP="002004D2">
      <w:pPr>
        <w:pStyle w:val="a3"/>
      </w:pPr>
      <w:r w:rsidRPr="00DF2C9F">
        <w:rPr>
          <w:b/>
        </w:rPr>
        <w:t>Важно!</w:t>
      </w:r>
      <w:r>
        <w:t xml:space="preserve"> Если нажать на кнопку «Не согласовано», то откроется окно «Редактирование объекта», в котором необходимо вручную с клавиатуры ввести значение в поле «Комментарий» и нажать на кнопку «Сохранить». В результате значение в графе «Статус резолюции Получателя» изменится </w:t>
      </w:r>
      <w:proofErr w:type="gramStart"/>
      <w:r>
        <w:t>на</w:t>
      </w:r>
      <w:proofErr w:type="gramEnd"/>
      <w:r>
        <w:t xml:space="preserve"> «Не согласовано».</w:t>
      </w:r>
    </w:p>
    <w:p w:rsidR="002004D2" w:rsidRDefault="002004D2" w:rsidP="002004D2">
      <w:pPr>
        <w:pStyle w:val="a3"/>
      </w:pPr>
      <w:r>
        <w:t xml:space="preserve">При необходимости повторного согласования резолюции после отказа в согласовании необходимо одним нажатием левой кнопки мыши выделить соответствующую строку, нажать на кнопку «Согласование» и выбрать пункт </w:t>
      </w:r>
      <w:r w:rsidRPr="005E4909">
        <w:rPr>
          <w:i/>
        </w:rPr>
        <w:t>[Согласование</w:t>
      </w:r>
      <w:r>
        <w:rPr>
          <w:i/>
        </w:rPr>
        <w:t xml:space="preserve"> резолюции</w:t>
      </w:r>
      <w:r w:rsidRPr="005E4909">
        <w:rPr>
          <w:i/>
        </w:rPr>
        <w:t>]</w:t>
      </w:r>
      <w:r>
        <w:rPr>
          <w:i/>
        </w:rPr>
        <w:t xml:space="preserve"> </w:t>
      </w:r>
      <w:r w:rsidRPr="000E1139">
        <w:t>(</w:t>
      </w:r>
      <w:r>
        <w:fldChar w:fldCharType="begin"/>
      </w:r>
      <w:r>
        <w:instrText xml:space="preserve"> REF _Ref91585889 \h </w:instrText>
      </w:r>
      <w:r>
        <w:fldChar w:fldCharType="separate"/>
      </w:r>
      <w:r w:rsidRPr="00232334">
        <w:t>Рисунок</w:t>
      </w:r>
      <w:r>
        <w:t> </w:t>
      </w:r>
      <w:r>
        <w:rPr>
          <w:noProof/>
        </w:rPr>
        <w:t>9</w:t>
      </w:r>
      <w:r>
        <w:fldChar w:fldCharType="end"/>
      </w:r>
      <w:r w:rsidRPr="000E1139">
        <w:t>)</w:t>
      </w:r>
      <w:r>
        <w:t>.</w:t>
      </w:r>
    </w:p>
    <w:p w:rsidR="002004D2" w:rsidRDefault="002004D2" w:rsidP="002004D2">
      <w:pPr>
        <w:pStyle w:val="a6"/>
      </w:pPr>
      <w:r>
        <w:rPr>
          <w:noProof/>
          <w:lang w:eastAsia="ru-RU"/>
        </w:rPr>
        <w:drawing>
          <wp:inline distT="0" distB="0" distL="0" distR="0" wp14:anchorId="663A3DEB" wp14:editId="636655C8">
            <wp:extent cx="6120130" cy="2784475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D2" w:rsidRDefault="002004D2" w:rsidP="002004D2">
      <w:pPr>
        <w:pStyle w:val="a6"/>
      </w:pPr>
      <w:bookmarkStart w:id="16" w:name="_Ref91585889"/>
      <w:r w:rsidRPr="00232334">
        <w:t>Рисунок</w:t>
      </w:r>
      <w:r>
        <w:t>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bookmarkEnd w:id="16"/>
      <w:r w:rsidRPr="00232334">
        <w:t xml:space="preserve">. </w:t>
      </w:r>
      <w:r>
        <w:t>Повторное согласование</w:t>
      </w:r>
    </w:p>
    <w:p w:rsidR="002004D2" w:rsidRDefault="002004D2" w:rsidP="002004D2">
      <w:pPr>
        <w:pStyle w:val="a3"/>
      </w:pPr>
      <w:r>
        <w:t>В открывшемся окне «Лист согласования» необходимо нажать на кнопку «Перейти к редактированию» (</w:t>
      </w:r>
      <w:r>
        <w:fldChar w:fldCharType="begin"/>
      </w:r>
      <w:r>
        <w:instrText xml:space="preserve"> REF _Ref91585894 \h </w:instrText>
      </w:r>
      <w:r>
        <w:fldChar w:fldCharType="separate"/>
      </w:r>
      <w:r w:rsidRPr="00232334">
        <w:t>Рисунок</w:t>
      </w:r>
      <w:r>
        <w:t> </w:t>
      </w:r>
      <w:r>
        <w:rPr>
          <w:noProof/>
        </w:rPr>
        <w:t>10</w:t>
      </w:r>
      <w:r>
        <w:fldChar w:fldCharType="end"/>
      </w:r>
      <w:r>
        <w:t>).</w:t>
      </w:r>
    </w:p>
    <w:p w:rsidR="002004D2" w:rsidRDefault="002004D2" w:rsidP="002004D2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67F5CBB2" wp14:editId="5B945709">
            <wp:extent cx="5072702" cy="4312692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4909" cy="4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139">
        <w:t xml:space="preserve"> </w:t>
      </w:r>
    </w:p>
    <w:p w:rsidR="002004D2" w:rsidRDefault="002004D2" w:rsidP="002004D2">
      <w:pPr>
        <w:pStyle w:val="a6"/>
      </w:pPr>
      <w:bookmarkStart w:id="17" w:name="_Ref91585894"/>
      <w:r w:rsidRPr="00232334">
        <w:t>Рисунок</w:t>
      </w:r>
      <w:r>
        <w:t>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  <w:bookmarkEnd w:id="17"/>
      <w:r w:rsidRPr="00232334">
        <w:t xml:space="preserve">. </w:t>
      </w:r>
      <w:r>
        <w:t>Повторное согласование</w:t>
      </w:r>
    </w:p>
    <w:p w:rsidR="002004D2" w:rsidRDefault="002004D2" w:rsidP="002004D2">
      <w:pPr>
        <w:pStyle w:val="a3"/>
      </w:pPr>
      <w:r>
        <w:t>В результате значение в графе «Статус резолюции Получателя» изменится на «Черновик» и документ станет доступен для повторного внешнего согласования Получателем.</w:t>
      </w:r>
    </w:p>
    <w:p w:rsidR="002004D2" w:rsidRDefault="002004D2" w:rsidP="002004D2">
      <w:pPr>
        <w:pStyle w:val="a3"/>
      </w:pPr>
      <w:r>
        <w:t xml:space="preserve">Формирование резолюции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_Ref91586041 \n \h </w:instrText>
      </w:r>
      <w:r>
        <w:fldChar w:fldCharType="separate"/>
      </w:r>
      <w:r>
        <w:t>2.1</w:t>
      </w:r>
      <w:r>
        <w:fldChar w:fldCharType="end"/>
      </w:r>
      <w:r>
        <w:t xml:space="preserve"> настоящей инструкции.</w:t>
      </w:r>
    </w:p>
    <w:p w:rsidR="002004D2" w:rsidRDefault="002004D2" w:rsidP="002004D2">
      <w:pPr>
        <w:pStyle w:val="2"/>
      </w:pPr>
      <w:r w:rsidRPr="00232334">
        <w:t>Утверждение</w:t>
      </w:r>
    </w:p>
    <w:p w:rsidR="002004D2" w:rsidRPr="00232334" w:rsidRDefault="002004D2" w:rsidP="002004D2">
      <w:pPr>
        <w:pStyle w:val="a3"/>
      </w:pPr>
      <w:r w:rsidRPr="00232334">
        <w:t xml:space="preserve">Для </w:t>
      </w:r>
      <w:r>
        <w:t>утверждения</w:t>
      </w:r>
      <w:r w:rsidRPr="00232334">
        <w:t xml:space="preserve"> </w:t>
      </w:r>
      <w:r>
        <w:t>резолюции утверждающему</w:t>
      </w:r>
      <w:r w:rsidRPr="00232334">
        <w:t xml:space="preserve"> необходимо</w:t>
      </w:r>
      <w:r>
        <w:t xml:space="preserve"> одним нажатием левой кнопки мыши выбрать соответствующую строку, нажать на кнопку «Согласование» и одним нажатием левой кнопки мыши выбрать пункт </w:t>
      </w:r>
      <w:r>
        <w:rPr>
          <w:i/>
        </w:rPr>
        <w:t>[Согласование резолюции</w:t>
      </w:r>
      <w:r w:rsidRPr="00232334">
        <w:rPr>
          <w:i/>
        </w:rPr>
        <w:t>]</w:t>
      </w:r>
      <w:r w:rsidRPr="00232334">
        <w:t xml:space="preserve"> (</w:t>
      </w:r>
      <w:r>
        <w:fldChar w:fldCharType="begin"/>
      </w:r>
      <w:r>
        <w:instrText xml:space="preserve"> REF _Ref91579283 \h </w:instrText>
      </w:r>
      <w:r>
        <w:fldChar w:fldCharType="separate"/>
      </w:r>
      <w:r w:rsidRPr="00232334">
        <w:t>Рисунок </w:t>
      </w:r>
      <w:r>
        <w:rPr>
          <w:noProof/>
        </w:rPr>
        <w:t>11</w:t>
      </w:r>
      <w:r>
        <w:fldChar w:fldCharType="end"/>
      </w:r>
      <w:r w:rsidRPr="00232334">
        <w:t>).</w:t>
      </w:r>
    </w:p>
    <w:p w:rsidR="002004D2" w:rsidRPr="009C4A34" w:rsidRDefault="002004D2" w:rsidP="002004D2">
      <w:pPr>
        <w:pStyle w:val="a4"/>
      </w:pPr>
      <w:r>
        <w:lastRenderedPageBreak/>
        <w:drawing>
          <wp:inline distT="0" distB="0" distL="0" distR="0" wp14:anchorId="64DBD945" wp14:editId="612B2693">
            <wp:extent cx="6120130" cy="17538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D2" w:rsidRPr="00232334" w:rsidRDefault="002004D2" w:rsidP="002004D2">
      <w:pPr>
        <w:pStyle w:val="a6"/>
        <w:keepLines/>
      </w:pPr>
      <w:bookmarkStart w:id="18" w:name="_Ref91579283"/>
      <w:r w:rsidRPr="00232334"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bookmarkEnd w:id="18"/>
      <w:r w:rsidRPr="00232334">
        <w:t xml:space="preserve">. </w:t>
      </w:r>
      <w:r>
        <w:t>Переход к утверждению</w:t>
      </w:r>
    </w:p>
    <w:p w:rsidR="002004D2" w:rsidRPr="00232334" w:rsidRDefault="002004D2" w:rsidP="002004D2">
      <w:pPr>
        <w:pStyle w:val="a3"/>
      </w:pPr>
      <w:r w:rsidRPr="00232334">
        <w:t>В открывшемся окне «Лист согласования</w:t>
      </w:r>
      <w:r>
        <w:t xml:space="preserve"> документа</w:t>
      </w:r>
      <w:r w:rsidRPr="00232334">
        <w:t>» необходимо нажать на кнопку «Утверждено» (</w:t>
      </w:r>
      <w:r>
        <w:fldChar w:fldCharType="begin"/>
      </w:r>
      <w:r>
        <w:instrText xml:space="preserve"> REF _Ref91579334 \h </w:instrText>
      </w:r>
      <w:r>
        <w:fldChar w:fldCharType="separate"/>
      </w:r>
      <w:r w:rsidRPr="00A32B04">
        <w:t>Рисунок </w:t>
      </w:r>
      <w:r>
        <w:rPr>
          <w:noProof/>
        </w:rPr>
        <w:t>12</w:t>
      </w:r>
      <w:r>
        <w:fldChar w:fldCharType="end"/>
      </w:r>
      <w:r w:rsidRPr="00232334">
        <w:t>).</w:t>
      </w:r>
    </w:p>
    <w:p w:rsidR="002004D2" w:rsidRPr="00232334" w:rsidRDefault="002004D2" w:rsidP="002004D2">
      <w:pPr>
        <w:pStyle w:val="a4"/>
      </w:pPr>
      <w:r>
        <w:drawing>
          <wp:inline distT="0" distB="0" distL="0" distR="0" wp14:anchorId="4F73AE91" wp14:editId="23FCD05C">
            <wp:extent cx="6120130" cy="52076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0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D2" w:rsidRPr="00A32B04" w:rsidRDefault="002004D2" w:rsidP="002004D2">
      <w:pPr>
        <w:pStyle w:val="a6"/>
      </w:pPr>
      <w:bookmarkStart w:id="19" w:name="_Ref91579334"/>
      <w:r w:rsidRPr="00A32B04"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  <w:bookmarkEnd w:id="19"/>
      <w:r w:rsidRPr="00A32B04">
        <w:t>. Утверждение документа</w:t>
      </w:r>
    </w:p>
    <w:p w:rsidR="002004D2" w:rsidRDefault="002004D2" w:rsidP="002004D2">
      <w:pPr>
        <w:pStyle w:val="a3"/>
      </w:pPr>
      <w:r>
        <w:t>В окне «Выбор сертификата» необходимо одним нажатием левой кнопки мыши выбрать соответствующий сертификат и нажать на кнопку «Далее» (</w:t>
      </w:r>
      <w:r>
        <w:fldChar w:fldCharType="begin"/>
      </w:r>
      <w:r>
        <w:instrText xml:space="preserve"> REF _Ref38464912 \h  \* MERGEFORMAT </w:instrText>
      </w:r>
      <w:r>
        <w:fldChar w:fldCharType="separate"/>
      </w:r>
      <w:r w:rsidRPr="00232334">
        <w:t>Рисунок </w:t>
      </w:r>
      <w:r>
        <w:t>13</w:t>
      </w:r>
      <w:r>
        <w:fldChar w:fldCharType="end"/>
      </w:r>
      <w:r>
        <w:t>).</w:t>
      </w:r>
    </w:p>
    <w:p w:rsidR="002004D2" w:rsidRDefault="002004D2" w:rsidP="002004D2">
      <w:pPr>
        <w:pStyle w:val="a4"/>
      </w:pPr>
      <w:r>
        <w:lastRenderedPageBreak/>
        <w:drawing>
          <wp:inline distT="0" distB="0" distL="0" distR="0" wp14:anchorId="34D2318A" wp14:editId="7EC345FC">
            <wp:extent cx="6120130" cy="1339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D2" w:rsidRDefault="002004D2" w:rsidP="002004D2">
      <w:pPr>
        <w:pStyle w:val="a6"/>
      </w:pPr>
      <w:bookmarkStart w:id="20" w:name="_Ref38464912"/>
      <w:r w:rsidRPr="00232334"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  <w:bookmarkEnd w:id="20"/>
      <w:r w:rsidRPr="00232334">
        <w:t>.</w:t>
      </w:r>
      <w:r>
        <w:t xml:space="preserve"> </w:t>
      </w:r>
      <w:r>
        <w:t>Выбор сертификата</w:t>
      </w:r>
    </w:p>
    <w:p w:rsidR="002004D2" w:rsidRPr="00252438" w:rsidRDefault="002004D2" w:rsidP="002004D2">
      <w:pPr>
        <w:pStyle w:val="a3"/>
      </w:pPr>
      <w:r>
        <w:t>В открывшемся окне «Документ для подписи» необходимо</w:t>
      </w:r>
      <w:r w:rsidRPr="00124181">
        <w:t xml:space="preserve"> </w:t>
      </w:r>
      <w:r w:rsidRPr="00E84678">
        <w:t>проверить корректность представленных данных</w:t>
      </w:r>
      <w:r>
        <w:t xml:space="preserve"> и нажать на кнопку «Подписать» (</w:t>
      </w:r>
      <w:r>
        <w:fldChar w:fldCharType="begin"/>
      </w:r>
      <w:r>
        <w:instrText xml:space="preserve"> REF _Ref91579344 \h </w:instrText>
      </w:r>
      <w:r>
        <w:fldChar w:fldCharType="separate"/>
      </w:r>
      <w:r w:rsidRPr="00232334">
        <w:t>Рисунок </w:t>
      </w:r>
      <w:r>
        <w:rPr>
          <w:noProof/>
        </w:rPr>
        <w:t>14</w:t>
      </w:r>
      <w:r>
        <w:fldChar w:fldCharType="end"/>
      </w:r>
      <w:r>
        <w:t>).</w:t>
      </w:r>
    </w:p>
    <w:p w:rsidR="002004D2" w:rsidRDefault="002004D2" w:rsidP="002004D2">
      <w:pPr>
        <w:pStyle w:val="a4"/>
      </w:pPr>
      <w:r>
        <w:drawing>
          <wp:inline distT="0" distB="0" distL="0" distR="0" wp14:anchorId="2460BFFF" wp14:editId="2EB25F65">
            <wp:extent cx="6120130" cy="32988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D2" w:rsidRDefault="002004D2" w:rsidP="002004D2">
      <w:pPr>
        <w:pStyle w:val="a6"/>
      </w:pPr>
      <w:bookmarkStart w:id="21" w:name="_Ref91579344"/>
      <w:r w:rsidRPr="00232334"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  <w:bookmarkEnd w:id="21"/>
      <w:r w:rsidRPr="00232334">
        <w:t>.</w:t>
      </w:r>
      <w:r>
        <w:t xml:space="preserve"> Документ для подписи</w:t>
      </w:r>
    </w:p>
    <w:p w:rsidR="002004D2" w:rsidRDefault="002004D2" w:rsidP="002004D2">
      <w:pPr>
        <w:pStyle w:val="a3"/>
      </w:pPr>
      <w:r>
        <w:t>В результате индикатор внешнего согласования в графе «Получатель» отобразится зеленым цветом (</w:t>
      </w:r>
      <w:r>
        <w:fldChar w:fldCharType="begin"/>
      </w:r>
      <w:r>
        <w:instrText xml:space="preserve"> REF _Ref81922407 \h </w:instrText>
      </w:r>
      <w:r>
        <w:fldChar w:fldCharType="separate"/>
      </w:r>
      <w:r w:rsidRPr="00232334">
        <w:t>Рисунок</w:t>
      </w:r>
      <w:r w:rsidRPr="00232334">
        <w:rPr>
          <w:lang w:val="en-US"/>
        </w:rPr>
        <w:t> </w:t>
      </w:r>
      <w:r>
        <w:rPr>
          <w:noProof/>
        </w:rPr>
        <w:t>15</w:t>
      </w:r>
      <w:r>
        <w:fldChar w:fldCharType="end"/>
      </w:r>
      <w:bookmarkStart w:id="22" w:name="_GoBack"/>
      <w:bookmarkEnd w:id="22"/>
      <w:r>
        <w:t>).</w:t>
      </w:r>
    </w:p>
    <w:p w:rsidR="002004D2" w:rsidRDefault="002004D2" w:rsidP="002004D2">
      <w:pPr>
        <w:pStyle w:val="a4"/>
      </w:pPr>
      <w:r>
        <w:drawing>
          <wp:inline distT="0" distB="0" distL="0" distR="0" wp14:anchorId="0C0283A8" wp14:editId="57816EF7">
            <wp:extent cx="6120130" cy="18135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D2" w:rsidRPr="00232334" w:rsidRDefault="002004D2" w:rsidP="002004D2">
      <w:pPr>
        <w:pStyle w:val="a6"/>
      </w:pPr>
      <w:bookmarkStart w:id="23" w:name="_Ref81922407"/>
      <w:r w:rsidRPr="00232334">
        <w:t>Рисунок</w:t>
      </w:r>
      <w:r w:rsidRPr="00232334">
        <w:rPr>
          <w:lang w:val="en-US"/>
        </w:rPr>
        <w:t>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  <w:bookmarkEnd w:id="23"/>
      <w:r w:rsidRPr="00232334">
        <w:t xml:space="preserve">. </w:t>
      </w:r>
      <w:r>
        <w:t>Документ для подписи</w:t>
      </w:r>
    </w:p>
    <w:p w:rsidR="002004D2" w:rsidRDefault="002004D2" w:rsidP="002004D2">
      <w:pPr>
        <w:pStyle w:val="a3"/>
      </w:pPr>
      <w:r>
        <w:lastRenderedPageBreak/>
        <w:t>Д</w:t>
      </w:r>
      <w:r w:rsidRPr="001E162E">
        <w:t>альнейшее рассмотрение документа осуществляет следующий участник внешнего согласования с желтым индикатором внешнего согласования.</w:t>
      </w:r>
    </w:p>
    <w:p w:rsidR="002004D2" w:rsidRDefault="002004D2" w:rsidP="002004D2">
      <w:pPr>
        <w:pStyle w:val="a3"/>
      </w:pPr>
      <w:r w:rsidRPr="006F34A8">
        <w:rPr>
          <w:b/>
        </w:rPr>
        <w:t>Важно!</w:t>
      </w:r>
      <w:r>
        <w:t xml:space="preserve"> Для отказа в утверждении резолюции необходимо в окне «Лист согласования» нажать на кнопку «Не утверждено». В открывшемся окне «Редактирование объекта» необходимо вручную с клавиатуры заполнить поле «Комментарий» и нажать на кнопку «Сохранить». В результате значение в графе «Статус резолюции Получателя» изменится </w:t>
      </w:r>
      <w:proofErr w:type="gramStart"/>
      <w:r>
        <w:t>на</w:t>
      </w:r>
      <w:proofErr w:type="gramEnd"/>
      <w:r>
        <w:t xml:space="preserve"> «Не согласовано».</w:t>
      </w:r>
    </w:p>
    <w:p w:rsidR="002004D2" w:rsidRDefault="002004D2" w:rsidP="002004D2">
      <w:pPr>
        <w:pStyle w:val="a3"/>
      </w:pPr>
      <w:r w:rsidRPr="00765AC4">
        <w:rPr>
          <w:b/>
        </w:rPr>
        <w:t>Важно!</w:t>
      </w:r>
      <w:r>
        <w:t xml:space="preserve"> Редактирование и повторное утверждение резолюции после отказа в утверждении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_Ref91586227 \n \h </w:instrText>
      </w:r>
      <w:r>
        <w:fldChar w:fldCharType="separate"/>
      </w:r>
      <w:r>
        <w:t>2.3</w:t>
      </w:r>
      <w:r>
        <w:fldChar w:fldCharType="end"/>
      </w:r>
      <w:r>
        <w:t xml:space="preserve"> настоящей инструкции.</w:t>
      </w:r>
    </w:p>
    <w:p w:rsidR="002004D2" w:rsidRDefault="002004D2" w:rsidP="002004D2">
      <w:pPr>
        <w:pStyle w:val="a3"/>
      </w:pPr>
      <w:r>
        <w:t>В результате значение в графе «Статус резолюции Получателя» изменится на «Черновик» и документ станет доступен для повторного согласования и утверждения Получателем.</w:t>
      </w:r>
    </w:p>
    <w:p w:rsidR="001849D3" w:rsidRDefault="001849D3"/>
    <w:sectPr w:rsidR="00184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66240"/>
    <w:multiLevelType w:val="multilevel"/>
    <w:tmpl w:val="19588CE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515033A0"/>
    <w:multiLevelType w:val="hybridMultilevel"/>
    <w:tmpl w:val="C7CA3F5A"/>
    <w:lvl w:ilvl="0" w:tplc="B196364C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FE7"/>
    <w:rsid w:val="001849D3"/>
    <w:rsid w:val="002004D2"/>
    <w:rsid w:val="005A4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H1,H11,H12,H111,H13,H112,H14,H15,H16,H17,H18,H19,H113,H121,H1111,H131,H1121,H141,H151,H161,H171,H181,...,_EB_1,h:1,h:1app,TF-Overskrift 1,R1,Titre 0,.,Название спецификации,1,h1,app heading 1,ITT t1,II+,I,(раздел),_Заголовок1"/>
    <w:basedOn w:val="a"/>
    <w:next w:val="2"/>
    <w:link w:val="10"/>
    <w:qFormat/>
    <w:rsid w:val="002004D2"/>
    <w:pPr>
      <w:keepNext/>
      <w:pageBreakBefore/>
      <w:numPr>
        <w:numId w:val="1"/>
      </w:numPr>
      <w:tabs>
        <w:tab w:val="left" w:pos="567"/>
        <w:tab w:val="left" w:pos="851"/>
        <w:tab w:val="left" w:pos="993"/>
      </w:tabs>
      <w:suppressAutoHyphens/>
      <w:spacing w:before="360" w:after="360" w:line="360" w:lineRule="auto"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4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2"/>
    <w:next w:val="3"/>
    <w:link w:val="20"/>
    <w:qFormat/>
    <w:rsid w:val="002004D2"/>
    <w:pPr>
      <w:keepNext/>
      <w:keepLines/>
      <w:numPr>
        <w:ilvl w:val="1"/>
        <w:numId w:val="1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_EB_3,h:3,h,3,31,ITT t3,TE Heading,l"/>
    <w:basedOn w:val="2"/>
    <w:link w:val="30"/>
    <w:qFormat/>
    <w:rsid w:val="002004D2"/>
    <w:pPr>
      <w:numPr>
        <w:ilvl w:val="2"/>
      </w:numPr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,_EB_4,h:4,h4,ITT t4,PA Micro Section,TE Heading 4,4,heading 4 + Indent: Left 0.5 in,a.,I4,l4,heading&#10;4,Map Title,heading,heading&#10;4 Знак,Подпункт,h4 sub sub heading,Заголовок 4 Знак1 Знак"/>
    <w:basedOn w:val="2"/>
    <w:next w:val="a"/>
    <w:link w:val="40"/>
    <w:qFormat/>
    <w:rsid w:val="002004D2"/>
    <w:pPr>
      <w:numPr>
        <w:ilvl w:val="3"/>
      </w:numPr>
      <w:ind w:left="709" w:firstLine="0"/>
      <w:outlineLvl w:val="3"/>
    </w:pPr>
  </w:style>
  <w:style w:type="paragraph" w:styleId="5">
    <w:name w:val="heading 5"/>
    <w:aliases w:val="_Подпункт"/>
    <w:basedOn w:val="2"/>
    <w:next w:val="a"/>
    <w:link w:val="50"/>
    <w:qFormat/>
    <w:rsid w:val="002004D2"/>
    <w:pPr>
      <w:numPr>
        <w:ilvl w:val="4"/>
      </w:numPr>
      <w:ind w:left="709" w:firstLine="0"/>
      <w:outlineLvl w:val="4"/>
    </w:pPr>
    <w:rPr>
      <w:szCs w:val="24"/>
    </w:rPr>
  </w:style>
  <w:style w:type="paragraph" w:styleId="6">
    <w:name w:val="heading 6"/>
    <w:aliases w:val="__Подпункт"/>
    <w:basedOn w:val="5"/>
    <w:next w:val="a"/>
    <w:link w:val="60"/>
    <w:unhideWhenUsed/>
    <w:qFormat/>
    <w:rsid w:val="002004D2"/>
    <w:pPr>
      <w:numPr>
        <w:ilvl w:val="5"/>
      </w:numPr>
      <w:tabs>
        <w:tab w:val="clear" w:pos="1894"/>
      </w:tabs>
      <w:ind w:left="709" w:firstLine="0"/>
      <w:outlineLvl w:val="5"/>
    </w:pPr>
    <w:rPr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_EB_1 Знак"/>
    <w:basedOn w:val="a0"/>
    <w:link w:val="1"/>
    <w:rsid w:val="002004D2"/>
    <w:rPr>
      <w:rFonts w:ascii="Times New Roman Полужирный" w:eastAsia="Times New Roman" w:hAnsi="Times New Roman Полужирный" w:cs="Times New Roman"/>
      <w:b/>
      <w:caps/>
      <w:sz w:val="28"/>
      <w:szCs w:val="24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basedOn w:val="a0"/>
    <w:link w:val="2"/>
    <w:rsid w:val="002004D2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rsid w:val="002004D2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_EB_4 Знак,h:4 Знак,h4 Знак,ITT t4 Знак,PA Micro Section Знак,TE Heading 4 Знак,4 Знак,heading 4 + Indent: Left 0.5 in Знак,a. Знак,I4 Знак,l4 Знак"/>
    <w:basedOn w:val="a0"/>
    <w:link w:val="4"/>
    <w:rsid w:val="002004D2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50">
    <w:name w:val="Заголовок 5 Знак"/>
    <w:basedOn w:val="a0"/>
    <w:link w:val="5"/>
    <w:rsid w:val="002004D2"/>
    <w:rPr>
      <w:rFonts w:ascii="Times New Roman" w:eastAsia="Times New Roman" w:hAnsi="Times New Roman" w:cs="Times New Roman"/>
      <w:b/>
      <w:snapToGrid w:val="0"/>
      <w:color w:val="000000"/>
      <w:sz w:val="28"/>
      <w:szCs w:val="24"/>
    </w:rPr>
  </w:style>
  <w:style w:type="character" w:customStyle="1" w:styleId="60">
    <w:name w:val="Заголовок 6 Знак"/>
    <w:basedOn w:val="a0"/>
    <w:link w:val="6"/>
    <w:rsid w:val="002004D2"/>
    <w:rPr>
      <w:rFonts w:ascii="Times New Roman" w:eastAsia="Times New Roman" w:hAnsi="Times New Roman" w:cs="Times New Roman"/>
      <w:b/>
      <w:iCs/>
      <w:snapToGrid w:val="0"/>
      <w:color w:val="000000"/>
      <w:sz w:val="28"/>
      <w:szCs w:val="28"/>
    </w:rPr>
  </w:style>
  <w:style w:type="paragraph" w:customStyle="1" w:styleId="a3">
    <w:name w:val="Текст пункта"/>
    <w:basedOn w:val="a"/>
    <w:link w:val="31"/>
    <w:qFormat/>
    <w:rsid w:val="002004D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-">
    <w:name w:val="Список-"/>
    <w:basedOn w:val="a3"/>
    <w:link w:val="-0"/>
    <w:qFormat/>
    <w:rsid w:val="002004D2"/>
    <w:pPr>
      <w:numPr>
        <w:numId w:val="2"/>
      </w:numPr>
      <w:tabs>
        <w:tab w:val="num" w:pos="360"/>
      </w:tabs>
      <w:ind w:left="993" w:hanging="284"/>
    </w:pPr>
  </w:style>
  <w:style w:type="paragraph" w:customStyle="1" w:styleId="a4">
    <w:name w:val="Рис"/>
    <w:next w:val="a3"/>
    <w:link w:val="a5"/>
    <w:qFormat/>
    <w:rsid w:val="002004D2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customStyle="1" w:styleId="a6">
    <w:name w:val="Рис Имя"/>
    <w:basedOn w:val="a"/>
    <w:next w:val="a3"/>
    <w:link w:val="a7"/>
    <w:qFormat/>
    <w:rsid w:val="002004D2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Рис Имя Знак"/>
    <w:link w:val="a6"/>
    <w:locked/>
    <w:rsid w:val="002004D2"/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Рис Знак"/>
    <w:link w:val="a4"/>
    <w:locked/>
    <w:rsid w:val="002004D2"/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-0">
    <w:name w:val="Список- Знак"/>
    <w:link w:val="-"/>
    <w:rsid w:val="002004D2"/>
    <w:rPr>
      <w:rFonts w:ascii="Times New Roman" w:eastAsia="Times New Roman" w:hAnsi="Times New Roman" w:cs="Times New Roman"/>
      <w:spacing w:val="2"/>
      <w:sz w:val="28"/>
      <w:szCs w:val="28"/>
    </w:rPr>
  </w:style>
  <w:style w:type="character" w:customStyle="1" w:styleId="31">
    <w:name w:val="Текст пункта Знак3"/>
    <w:link w:val="a3"/>
    <w:qFormat/>
    <w:rsid w:val="002004D2"/>
    <w:rPr>
      <w:rFonts w:ascii="Times New Roman" w:eastAsia="Times New Roman" w:hAnsi="Times New Roman" w:cs="Times New Roman"/>
      <w:spacing w:val="2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200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0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H1,H11,H12,H111,H13,H112,H14,H15,H16,H17,H18,H19,H113,H121,H1111,H131,H1121,H141,H151,H161,H171,H181,...,_EB_1,h:1,h:1app,TF-Overskrift 1,R1,Titre 0,.,Название спецификации,1,h1,app heading 1,ITT t1,II+,I,(раздел),_Заголовок1"/>
    <w:basedOn w:val="a"/>
    <w:next w:val="2"/>
    <w:link w:val="10"/>
    <w:qFormat/>
    <w:rsid w:val="002004D2"/>
    <w:pPr>
      <w:keepNext/>
      <w:pageBreakBefore/>
      <w:numPr>
        <w:numId w:val="1"/>
      </w:numPr>
      <w:tabs>
        <w:tab w:val="left" w:pos="567"/>
        <w:tab w:val="left" w:pos="851"/>
        <w:tab w:val="left" w:pos="993"/>
      </w:tabs>
      <w:suppressAutoHyphens/>
      <w:spacing w:before="360" w:after="360" w:line="360" w:lineRule="auto"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4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2"/>
    <w:next w:val="3"/>
    <w:link w:val="20"/>
    <w:qFormat/>
    <w:rsid w:val="002004D2"/>
    <w:pPr>
      <w:keepNext/>
      <w:keepLines/>
      <w:numPr>
        <w:ilvl w:val="1"/>
        <w:numId w:val="1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_EB_3,h:3,h,3,31,ITT t3,TE Heading,l"/>
    <w:basedOn w:val="2"/>
    <w:link w:val="30"/>
    <w:qFormat/>
    <w:rsid w:val="002004D2"/>
    <w:pPr>
      <w:numPr>
        <w:ilvl w:val="2"/>
      </w:numPr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,_EB_4,h:4,h4,ITT t4,PA Micro Section,TE Heading 4,4,heading 4 + Indent: Left 0.5 in,a.,I4,l4,heading&#10;4,Map Title,heading,heading&#10;4 Знак,Подпункт,h4 sub sub heading,Заголовок 4 Знак1 Знак"/>
    <w:basedOn w:val="2"/>
    <w:next w:val="a"/>
    <w:link w:val="40"/>
    <w:qFormat/>
    <w:rsid w:val="002004D2"/>
    <w:pPr>
      <w:numPr>
        <w:ilvl w:val="3"/>
      </w:numPr>
      <w:ind w:left="709" w:firstLine="0"/>
      <w:outlineLvl w:val="3"/>
    </w:pPr>
  </w:style>
  <w:style w:type="paragraph" w:styleId="5">
    <w:name w:val="heading 5"/>
    <w:aliases w:val="_Подпункт"/>
    <w:basedOn w:val="2"/>
    <w:next w:val="a"/>
    <w:link w:val="50"/>
    <w:qFormat/>
    <w:rsid w:val="002004D2"/>
    <w:pPr>
      <w:numPr>
        <w:ilvl w:val="4"/>
      </w:numPr>
      <w:ind w:left="709" w:firstLine="0"/>
      <w:outlineLvl w:val="4"/>
    </w:pPr>
    <w:rPr>
      <w:szCs w:val="24"/>
    </w:rPr>
  </w:style>
  <w:style w:type="paragraph" w:styleId="6">
    <w:name w:val="heading 6"/>
    <w:aliases w:val="__Подпункт"/>
    <w:basedOn w:val="5"/>
    <w:next w:val="a"/>
    <w:link w:val="60"/>
    <w:unhideWhenUsed/>
    <w:qFormat/>
    <w:rsid w:val="002004D2"/>
    <w:pPr>
      <w:numPr>
        <w:ilvl w:val="5"/>
      </w:numPr>
      <w:tabs>
        <w:tab w:val="clear" w:pos="1894"/>
      </w:tabs>
      <w:ind w:left="709" w:firstLine="0"/>
      <w:outlineLvl w:val="5"/>
    </w:pPr>
    <w:rPr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_EB_1 Знак"/>
    <w:basedOn w:val="a0"/>
    <w:link w:val="1"/>
    <w:rsid w:val="002004D2"/>
    <w:rPr>
      <w:rFonts w:ascii="Times New Roman Полужирный" w:eastAsia="Times New Roman" w:hAnsi="Times New Roman Полужирный" w:cs="Times New Roman"/>
      <w:b/>
      <w:caps/>
      <w:sz w:val="28"/>
      <w:szCs w:val="24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basedOn w:val="a0"/>
    <w:link w:val="2"/>
    <w:rsid w:val="002004D2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rsid w:val="002004D2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_EB_4 Знак,h:4 Знак,h4 Знак,ITT t4 Знак,PA Micro Section Знак,TE Heading 4 Знак,4 Знак,heading 4 + Indent: Left 0.5 in Знак,a. Знак,I4 Знак,l4 Знак"/>
    <w:basedOn w:val="a0"/>
    <w:link w:val="4"/>
    <w:rsid w:val="002004D2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50">
    <w:name w:val="Заголовок 5 Знак"/>
    <w:basedOn w:val="a0"/>
    <w:link w:val="5"/>
    <w:rsid w:val="002004D2"/>
    <w:rPr>
      <w:rFonts w:ascii="Times New Roman" w:eastAsia="Times New Roman" w:hAnsi="Times New Roman" w:cs="Times New Roman"/>
      <w:b/>
      <w:snapToGrid w:val="0"/>
      <w:color w:val="000000"/>
      <w:sz w:val="28"/>
      <w:szCs w:val="24"/>
    </w:rPr>
  </w:style>
  <w:style w:type="character" w:customStyle="1" w:styleId="60">
    <w:name w:val="Заголовок 6 Знак"/>
    <w:basedOn w:val="a0"/>
    <w:link w:val="6"/>
    <w:rsid w:val="002004D2"/>
    <w:rPr>
      <w:rFonts w:ascii="Times New Roman" w:eastAsia="Times New Roman" w:hAnsi="Times New Roman" w:cs="Times New Roman"/>
      <w:b/>
      <w:iCs/>
      <w:snapToGrid w:val="0"/>
      <w:color w:val="000000"/>
      <w:sz w:val="28"/>
      <w:szCs w:val="28"/>
    </w:rPr>
  </w:style>
  <w:style w:type="paragraph" w:customStyle="1" w:styleId="a3">
    <w:name w:val="Текст пункта"/>
    <w:basedOn w:val="a"/>
    <w:link w:val="31"/>
    <w:qFormat/>
    <w:rsid w:val="002004D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-">
    <w:name w:val="Список-"/>
    <w:basedOn w:val="a3"/>
    <w:link w:val="-0"/>
    <w:qFormat/>
    <w:rsid w:val="002004D2"/>
    <w:pPr>
      <w:numPr>
        <w:numId w:val="2"/>
      </w:numPr>
      <w:tabs>
        <w:tab w:val="num" w:pos="360"/>
      </w:tabs>
      <w:ind w:left="993" w:hanging="284"/>
    </w:pPr>
  </w:style>
  <w:style w:type="paragraph" w:customStyle="1" w:styleId="a4">
    <w:name w:val="Рис"/>
    <w:next w:val="a3"/>
    <w:link w:val="a5"/>
    <w:qFormat/>
    <w:rsid w:val="002004D2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customStyle="1" w:styleId="a6">
    <w:name w:val="Рис Имя"/>
    <w:basedOn w:val="a"/>
    <w:next w:val="a3"/>
    <w:link w:val="a7"/>
    <w:qFormat/>
    <w:rsid w:val="002004D2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Рис Имя Знак"/>
    <w:link w:val="a6"/>
    <w:locked/>
    <w:rsid w:val="002004D2"/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Рис Знак"/>
    <w:link w:val="a4"/>
    <w:locked/>
    <w:rsid w:val="002004D2"/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-0">
    <w:name w:val="Список- Знак"/>
    <w:link w:val="-"/>
    <w:rsid w:val="002004D2"/>
    <w:rPr>
      <w:rFonts w:ascii="Times New Roman" w:eastAsia="Times New Roman" w:hAnsi="Times New Roman" w:cs="Times New Roman"/>
      <w:spacing w:val="2"/>
      <w:sz w:val="28"/>
      <w:szCs w:val="28"/>
    </w:rPr>
  </w:style>
  <w:style w:type="character" w:customStyle="1" w:styleId="31">
    <w:name w:val="Текст пункта Знак3"/>
    <w:link w:val="a3"/>
    <w:qFormat/>
    <w:rsid w:val="002004D2"/>
    <w:rPr>
      <w:rFonts w:ascii="Times New Roman" w:eastAsia="Times New Roman" w:hAnsi="Times New Roman" w:cs="Times New Roman"/>
      <w:spacing w:val="2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200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04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1245</Words>
  <Characters>7102</Characters>
  <Application>Microsoft Office Word</Application>
  <DocSecurity>0</DocSecurity>
  <Lines>59</Lines>
  <Paragraphs>16</Paragraphs>
  <ScaleCrop>false</ScaleCrop>
  <Company/>
  <LinksUpToDate>false</LinksUpToDate>
  <CharactersWithSpaces>8331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 Анастасия Алексеевна</dc:creator>
  <cp:keywords/>
  <dc:description/>
  <cp:lastModifiedBy>Кузнецова Анастасия Алексеевна</cp:lastModifiedBy>
  <cp:revision>2</cp:revision>
  <dcterms:created xsi:type="dcterms:W3CDTF">2022-01-25T04:37:00Z</dcterms:created>
  <dcterms:modified xsi:type="dcterms:W3CDTF">2022-01-25T04:40:00Z</dcterms:modified>
</cp:coreProperties>
</file>