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43" w:rsidRDefault="006B5543">
      <w:pPr>
        <w:pStyle w:val="ConsPlusNormal"/>
        <w:outlineLvl w:val="0"/>
      </w:pPr>
    </w:p>
    <w:p w:rsidR="006B5543" w:rsidRPr="00F739B3" w:rsidRDefault="006B554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МИНИСТЕРСТВО СЕЛЬСКОГО ХОЗЯЙСТВА И ТОРГОВЛИ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B5543" w:rsidRPr="00F739B3" w:rsidRDefault="006B554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ПРИКАЗ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от 12 октября 2020 г. N 612-о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ОБ УТВЕРЖДЕНИИ СОСТАВА КОНКУРСНОЙ КОМИССИИ ПО ПРОВЕДЕНИЮ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КОНКУРСНОГО ОТБОРА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СЕЛЬСКОХОЗЯЙСТВЕННЫХ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ПОТРЕБИТЕЛЬСКИХ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КООПЕРАТИВОВ ДЛЯ ПРЕДОСТАВЛЕНИЯ ГРАНТОВ НА РАЗВИТИЕ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СЕЛЬСКОХОЗЯЙСТВЕННЫХ ПОТРЕБИТЕЛЬСКИХ КООПЕРАТИВОВ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И ПОРЯДКА ЕЕ РАБОТЫ</w:t>
      </w:r>
    </w:p>
    <w:p w:rsidR="006B5543" w:rsidRPr="00F739B3" w:rsidRDefault="006B554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9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43.2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21.02.2006 </w:t>
      </w:r>
      <w:r w:rsidR="00F739B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39B3">
        <w:rPr>
          <w:rFonts w:ascii="Times New Roman" w:hAnsi="Times New Roman" w:cs="Times New Roman"/>
          <w:sz w:val="24"/>
          <w:szCs w:val="24"/>
        </w:rPr>
        <w:t xml:space="preserve">N 17-4487 "О государственной поддержке агропромышленного комплекса края и развития сельских территорий края", </w:t>
      </w:r>
      <w:hyperlink r:id="rId5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пунктами 3.78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3.79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4.3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</w:t>
      </w:r>
      <w:hyperlink r:id="rId8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пунктом 2.17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Порядка предоставления грантов на развитие сельскохозяйственных потребительских кооперативов, созданных сельскохозяйственными товаропроизводителями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и (или) гражданами, ведущими личное подсобное хозяйство, 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развитие сельскохозяйственных потребительских кооперативов в случае нарушения условий, установленных при их предоставлении, утвержденного Постановлением Правительства Красноярского края от 23.09.2020 N 654-п, приказываю:</w:t>
      </w:r>
      <w:proofErr w:type="gramEnd"/>
    </w:p>
    <w:p w:rsidR="00F739B3" w:rsidRDefault="006B5543" w:rsidP="00F73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конкурсной комиссии по проведению конкурсного отбора сельскохозяйственных потребительских кооперативов для предоставления грантов на развитие сельскохозяйственных потребительских кооперативов согласно приложению </w:t>
      </w:r>
      <w:r w:rsidR="00F739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39B3">
        <w:rPr>
          <w:rFonts w:ascii="Times New Roman" w:hAnsi="Times New Roman" w:cs="Times New Roman"/>
          <w:sz w:val="24"/>
          <w:szCs w:val="24"/>
        </w:rPr>
        <w:t>N 1.</w:t>
      </w:r>
    </w:p>
    <w:p w:rsidR="006B5543" w:rsidRPr="00F739B3" w:rsidRDefault="006B5543" w:rsidP="00F73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08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работы конкурсной комиссии по проведению конкурсного отбора сельскохозяйственных потребительских кооперативов для предоставления грантов на развитие сельскохозяйственных потребительских кооперативов согласно приложению N 2.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 Опубликовать Приказ на "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9B3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F739B3">
        <w:rPr>
          <w:rFonts w:ascii="Times New Roman" w:hAnsi="Times New Roman" w:cs="Times New Roman"/>
          <w:sz w:val="24"/>
          <w:szCs w:val="24"/>
        </w:rPr>
        <w:t xml:space="preserve"> правовой информации Красноярского края" (</w:t>
      </w:r>
      <w:proofErr w:type="spellStart"/>
      <w:r w:rsidRPr="00F739B3">
        <w:rPr>
          <w:rFonts w:ascii="Times New Roman" w:hAnsi="Times New Roman" w:cs="Times New Roman"/>
          <w:sz w:val="24"/>
          <w:szCs w:val="24"/>
        </w:rPr>
        <w:t>www.zakon.krskstate.ru</w:t>
      </w:r>
      <w:proofErr w:type="spellEnd"/>
      <w:r w:rsidRPr="00F739B3">
        <w:rPr>
          <w:rFonts w:ascii="Times New Roman" w:hAnsi="Times New Roman" w:cs="Times New Roman"/>
          <w:sz w:val="24"/>
          <w:szCs w:val="24"/>
        </w:rPr>
        <w:t>).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4. Приказ вступает в силу в день, следующий за днем его официального опубликования.</w:t>
      </w: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Правительства Красноярского края -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министр сельского хозяйства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и торговли Красноярского края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Л.Н.ШОРОХОВ</w:t>
      </w: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74A" w:rsidRDefault="00971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 Приказу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министерства сельского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хозяйства и торговли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от 12 октября 2020 г. N 612-о</w:t>
      </w:r>
    </w:p>
    <w:p w:rsidR="006B5543" w:rsidRPr="00F739B3" w:rsidRDefault="006B5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F739B3">
        <w:rPr>
          <w:rFonts w:ascii="Times New Roman" w:hAnsi="Times New Roman" w:cs="Times New Roman"/>
          <w:sz w:val="24"/>
          <w:szCs w:val="24"/>
        </w:rPr>
        <w:t>СОСТАВ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КОНКУРСНОЙ КОМИССИИ ПО ПРОВЕДЕНИЮ КОНКУРСНОГО ОТБОРА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СЕЛЬСКОХОЗЯЙСТВЕННЫХ ПОТРЕБИТЕЛЬСКИХ КООПЕРАТИВОВ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ДЛЯ ПРЕДОСТАВЛЕНИЯ ГРАНТОВ НА РАЗВИТИЕ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СЕЛЬСКОХОЗЯЙСТВЕННЫХ ПОТРЕБИТЕЛЬСКИХ КООПЕРАТИВОВ</w:t>
      </w:r>
    </w:p>
    <w:p w:rsidR="006B5543" w:rsidRPr="00F739B3" w:rsidRDefault="006B554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426"/>
        <w:gridCol w:w="6009"/>
      </w:tblGrid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Дивногорцева</w:t>
            </w:r>
            <w:proofErr w:type="spellEnd"/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Марина Геннадьевна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начальник отдела малых форм хозяйствования, земельных и имущественных отношений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малых форм хозяйствования, земельных и имущественных отношений министерства сельского хозяйства и торговли Красноярского края, секретарь конкурсной комиссии</w:t>
            </w:r>
          </w:p>
        </w:tc>
      </w:tr>
      <w:tr w:rsidR="006B5543" w:rsidRPr="00F739B3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комиссии: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правовой, кадровой работы и ведомственного контроля министерства сельского хозяйства и торговли Красноярского края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Богатиков</w:t>
            </w:r>
            <w:proofErr w:type="spellEnd"/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начальник отдела инженерно-технического обеспечения министерства сельского хозяйства и торговли Красноярского края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Девяшин</w:t>
            </w:r>
            <w:proofErr w:type="spellEnd"/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за безопасностью продукции животного происхождения и регионального надзора службы по ветеринарному надзору Красноярского края (по согласованию)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Андрей Петрович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депутат Законодательного Собрания Красноярского края (по согласованию)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Паршина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анализа и прогнозирования в АПК министерства сельского хозяйства и торговли Красноярского края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 xml:space="preserve">ревизор - консультант (обособленное подразделение </w:t>
            </w:r>
            <w:proofErr w:type="gramStart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. Красноярск) Ревизионного союза сельскохозяйственных кооперативов Томской области (по согласованию)</w:t>
            </w:r>
          </w:p>
        </w:tc>
      </w:tr>
      <w:tr w:rsidR="006B5543" w:rsidRPr="00F739B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Титов</w:t>
            </w:r>
          </w:p>
          <w:p w:rsidR="006B5543" w:rsidRPr="00F739B3" w:rsidRDefault="006B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6B5543" w:rsidRPr="00F739B3" w:rsidRDefault="006B55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B3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</w:t>
            </w:r>
          </w:p>
        </w:tc>
      </w:tr>
    </w:tbl>
    <w:p w:rsidR="006B5543" w:rsidRPr="00F739B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74A" w:rsidRPr="00F739B3" w:rsidRDefault="009717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 Приказу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министерства сельского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хозяйства и торговли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B5543" w:rsidRPr="00F739B3" w:rsidRDefault="006B55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от 12 октября 2020 г. N 612-о</w:t>
      </w:r>
    </w:p>
    <w:p w:rsidR="006B5543" w:rsidRDefault="006B55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174A" w:rsidRPr="00F739B3" w:rsidRDefault="009717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F739B3">
        <w:rPr>
          <w:rFonts w:ascii="Times New Roman" w:hAnsi="Times New Roman" w:cs="Times New Roman"/>
          <w:sz w:val="24"/>
          <w:szCs w:val="24"/>
        </w:rPr>
        <w:t>ПОРЯДОК</w:t>
      </w:r>
    </w:p>
    <w:p w:rsidR="006B5543" w:rsidRPr="00F739B3" w:rsidRDefault="006B5543" w:rsidP="009717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РАБОТЫ КОНКУРСНОЙ КОМИССИИ ПО ПРОВЕДЕНИЮ КОНКУРСНОГО ОТБОРА</w:t>
      </w:r>
      <w:r w:rsidR="0097174A">
        <w:rPr>
          <w:rFonts w:ascii="Times New Roman" w:hAnsi="Times New Roman" w:cs="Times New Roman"/>
          <w:sz w:val="24"/>
          <w:szCs w:val="24"/>
        </w:rPr>
        <w:t xml:space="preserve"> </w:t>
      </w:r>
      <w:r w:rsidRPr="00F739B3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97174A">
        <w:rPr>
          <w:rFonts w:ascii="Times New Roman" w:hAnsi="Times New Roman" w:cs="Times New Roman"/>
          <w:sz w:val="24"/>
          <w:szCs w:val="24"/>
        </w:rPr>
        <w:t xml:space="preserve"> </w:t>
      </w:r>
      <w:r w:rsidRPr="00F739B3">
        <w:rPr>
          <w:rFonts w:ascii="Times New Roman" w:hAnsi="Times New Roman" w:cs="Times New Roman"/>
          <w:sz w:val="24"/>
          <w:szCs w:val="24"/>
        </w:rPr>
        <w:t xml:space="preserve"> ПОТРЕБИТЕЛЬСКИХ КООПЕРАТИВОВ</w:t>
      </w:r>
      <w:r w:rsidR="0097174A">
        <w:rPr>
          <w:rFonts w:ascii="Times New Roman" w:hAnsi="Times New Roman" w:cs="Times New Roman"/>
          <w:sz w:val="24"/>
          <w:szCs w:val="24"/>
        </w:rPr>
        <w:t xml:space="preserve"> </w:t>
      </w:r>
      <w:r w:rsidRPr="00F739B3">
        <w:rPr>
          <w:rFonts w:ascii="Times New Roman" w:hAnsi="Times New Roman" w:cs="Times New Roman"/>
          <w:sz w:val="24"/>
          <w:szCs w:val="24"/>
        </w:rPr>
        <w:t>ДЛЯ ПРЕДОСТАВЛЕНИЯ ГРАНТОВ НА РАЗВИТИЕ</w:t>
      </w:r>
    </w:p>
    <w:p w:rsidR="006B5543" w:rsidRPr="00F739B3" w:rsidRDefault="006B55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СЕЛЬСКОХОЗЯЙСТВЕННЫХ ПОТРЕБИТЕЛЬСКИХ КООПЕРАТИВОВ</w:t>
      </w:r>
    </w:p>
    <w:p w:rsidR="006B5543" w:rsidRPr="00F739B3" w:rsidRDefault="006B554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B5543" w:rsidRDefault="006B5543" w:rsidP="009717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7174A" w:rsidRPr="00F739B3" w:rsidRDefault="0097174A" w:rsidP="009717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1.1. Конкурсная комиссия по проведению конкурсного отбора сельскохозяйственных потребительских кооперативов для предоставления грантов на развитие сельскохозяйственных потребительских кооперативов (далее - конкурсная комиссия, конкурсный отбор, кооператив, грант) является коллегиальным органом, созданным в целях проведения конкурсного отбора кооперативов, путем проведения конкурса, который проводится при определении получателя гранта исходя из наилучших достижений результатов, в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достижения которых предоставляются гранты, в соответствии с </w:t>
      </w:r>
      <w:hyperlink r:id="rId9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края от 23.09.2020 N 654-п "Об утверждении Порядка предоставления грантов на развитие сельскохозяйственных потребительских кооперативов, условий участия в конкурсном отборе, критериев отбора, 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развитие сельскохозяйственных потребительских кооперативов в случае нарушения условий, установленных при их предоставлении" (далее - Постановление).</w:t>
      </w:r>
      <w:proofErr w:type="gramEnd"/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1.2. Конкурсная комиссия в своей деятельности руководствуется </w:t>
      </w:r>
      <w:hyperlink r:id="rId10" w:history="1">
        <w:r w:rsidRPr="00F739B3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739B3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 и Красноярского края, а также настоящим Порядком.</w:t>
      </w: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2. ЗАДАЧИ И ПОЛНОМОЧИЯ КОНКУРСНОЙ КОМИССИИ</w:t>
      </w:r>
    </w:p>
    <w:p w:rsidR="006B5543" w:rsidRPr="00F739B3" w:rsidRDefault="006B5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174A" w:rsidRDefault="006B5543" w:rsidP="009717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2.1. Основными задачами конкурсной комиссии являются принятие в соответствии с постановлением следующих решений:</w:t>
      </w:r>
    </w:p>
    <w:p w:rsidR="0097174A" w:rsidRDefault="0097174A" w:rsidP="009717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 w:rsidP="009717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1) по общему количеству получателей грантов, исходя из лимита сре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>аевого бюджета, предусмотренного на предоставление грантов в текущем финансовом году законом Красноярского края о краевом бюджете на очередной финансовый год и плановый период;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2) по размеру гранта, предоставляемого конкретному кооперативу.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2.2. Конкурсная комиссия с целью возложенных на нее задач осуществляет следующие полномочия: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1) рассматривает документы, представленные в составе заявки (далее - заявка);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подготавливает и направляет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в министерство сельского хозяйства и торговли Красноярского края (далее - министерство) предложения о: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9B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(несоответствии) кооператива установленным требованиям;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 xml:space="preserve">соответствии (несоответствии) представленной кооперативом </w:t>
      </w:r>
      <w:proofErr w:type="gramStart"/>
      <w:r w:rsidRPr="00F739B3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установленным к заявке требованиям;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9B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(несоответствии) кооператива установленным условиям;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9B3"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 w:rsidRPr="00F739B3">
        <w:rPr>
          <w:rFonts w:ascii="Times New Roman" w:hAnsi="Times New Roman" w:cs="Times New Roman"/>
          <w:sz w:val="24"/>
          <w:szCs w:val="24"/>
        </w:rPr>
        <w:t xml:space="preserve"> кооператива к участию во втором этапе конкурсного отбора (об отклонении заявки кооператива к участию во втором этапе конкурсного отбора);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3) заполняет конкурсные бюллетени на кооперативы, допущенные к участию во втором этапе конкурсного отбора;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4) формирует: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рейтинг кооперативов - участников конкурсного отбора для предоставления грантов;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реестр кооперативов, рекомендованных для предоставления грантов.</w:t>
      </w: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 ОРГАНИЗАЦИЯ РАБОТЫ КОНКУРСНОЙ КОМИССИИ</w:t>
      </w:r>
    </w:p>
    <w:p w:rsidR="006B5543" w:rsidRPr="00F739B3" w:rsidRDefault="006B5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5543" w:rsidRPr="00F739B3" w:rsidRDefault="006B5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3.1. Конкурсная комиссия осуществляет свою деятельность на заседаниях конкурсной комиссии.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3.2. Заседание конкурсной комиссии проводит ее председатель, а в случае его отсутствия - заместитель председателя конкурсной комиссии.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3.3. Заседание конкурсной комиссии считается правомочным, если на нем присутствует не менее половины членов конкурсной комиссии.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3.4. Организационное и информационное обеспечение деятельности конкурсной комиссии осуществляется секретарем конкурсной комиссии.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В случае отсутствия секретаря конкурсной комиссии его обязанности исполняет лицо из числа членов конкурсной комиссии, назначенное председателем конкурсной комиссии, а в случае его отсутствия - заместителем председателя конкурсной комиссии.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3.5. О дате, месте и времени заседания конкурсной комиссии члены конкурсной комиссии извещаются секретарем конкурсной комиссии в срок не позднее 2 рабочих дней до дня заседания конкурсной комиссии. Извещение производится электронной почтой, телефонограммой.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lastRenderedPageBreak/>
        <w:t>3.6. По результатам заседания конкурсной комиссии решение принимается простым большинством голосов присутствующих членов конкурсной комиссии путем открытого голосования. При равенстве голосов голос председательствующего является решающим.</w:t>
      </w:r>
    </w:p>
    <w:p w:rsidR="006B5543" w:rsidRPr="00F739B3" w:rsidRDefault="006B5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B3">
        <w:rPr>
          <w:rFonts w:ascii="Times New Roman" w:hAnsi="Times New Roman" w:cs="Times New Roman"/>
          <w:sz w:val="24"/>
          <w:szCs w:val="24"/>
        </w:rPr>
        <w:t>3.7. Решения конкурсной комиссии, принятые на заседании конкурсной комиссии, оформляются протоколом заседания конкурсной комиссии, который подписывается председателем конкурсной комиссии и секретарем конкурсной комиссии.</w:t>
      </w:r>
    </w:p>
    <w:p w:rsidR="001469B8" w:rsidRPr="00F739B3" w:rsidRDefault="0097174A">
      <w:pPr>
        <w:rPr>
          <w:rFonts w:ascii="Times New Roman" w:hAnsi="Times New Roman" w:cs="Times New Roman"/>
          <w:sz w:val="24"/>
          <w:szCs w:val="24"/>
        </w:rPr>
      </w:pPr>
    </w:p>
    <w:sectPr w:rsidR="001469B8" w:rsidRPr="00F739B3" w:rsidSect="009717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543"/>
    <w:rsid w:val="00486D63"/>
    <w:rsid w:val="004F5CB8"/>
    <w:rsid w:val="006B5543"/>
    <w:rsid w:val="0097174A"/>
    <w:rsid w:val="00AC0531"/>
    <w:rsid w:val="00B63557"/>
    <w:rsid w:val="00D83F08"/>
    <w:rsid w:val="00F7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F80A97C77A70E83F4B5B7E64F6FCC037716959C0ADE7C714C44D30853BB89DB49B6CFC4809EC9CF85A7C59DDF5D647A223530EA087DE230DFBA04L7Y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9F80A97C77A70E83F4B5B7E64F6FCC037716959C0ADE7B764F44D30853BB89DB49B6CFC4809EC9CF85A1CB9BDF5D647A223530EA087DE230DFBA04L7Y4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9F80A97C77A70E83F4B5B7E64F6FCC037716959C0ADE7B764F44D30853BB89DB49B6CFC4809EC9CF85A1CA9EDF5D647A223530EA087DE230DFBA04L7Y4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99F80A97C77A70E83F4B5B7E64F6FCC037716959C0ADE7B764F44D30853BB89DB49B6CFC4809EC9CF85A1CA9FDF5D647A223530EA087DE230DFBA04L7Y4C" TargetMode="External"/><Relationship Id="rId10" Type="http://schemas.openxmlformats.org/officeDocument/2006/relationships/hyperlink" Target="consultantplus://offline/ref=899F80A97C77A70E83F4ABBAF02330C302744F9D955B822C7F4C4C815F53E7CC8D40BD9F99C49BD6CD85A0LCYDC" TargetMode="External"/><Relationship Id="rId4" Type="http://schemas.openxmlformats.org/officeDocument/2006/relationships/hyperlink" Target="consultantplus://offline/ref=899F80A97C77A70E83F4B5B7E64F6FCC037716959C0BD670734944D30853BB89DB49B6CFC4809EC9CF83A6CF9EDF5D647A223530EA087DE230DFBA04L7Y4C" TargetMode="External"/><Relationship Id="rId9" Type="http://schemas.openxmlformats.org/officeDocument/2006/relationships/hyperlink" Target="consultantplus://offline/ref=899F80A97C77A70E83F4B5B7E64F6FCC037716959C0ADE7C714C44D30853BB89DB49B6CFD680C6C5CF81BCCC91CA0B353CL7Y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1520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</dc:creator>
  <cp:lastModifiedBy>Демина</cp:lastModifiedBy>
  <cp:revision>5</cp:revision>
  <cp:lastPrinted>2021-08-04T02:36:00Z</cp:lastPrinted>
  <dcterms:created xsi:type="dcterms:W3CDTF">2021-08-04T02:24:00Z</dcterms:created>
  <dcterms:modified xsi:type="dcterms:W3CDTF">2021-08-04T02:45:00Z</dcterms:modified>
</cp:coreProperties>
</file>